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F72" w:rsidRDefault="008231F7" w:rsidP="00706F72">
      <w:pPr>
        <w:pStyle w:val="PlainText"/>
        <w:rPr>
          <w:rFonts w:cs="Arial"/>
          <w:b/>
          <w:u w:val="single"/>
        </w:rPr>
      </w:pPr>
      <w:r w:rsidRPr="00380447">
        <w:rPr>
          <w:rFonts w:cs="Arial"/>
          <w:b/>
          <w:u w:val="single"/>
        </w:rPr>
        <w:t>Clarification regarding R</w:t>
      </w:r>
      <w:r w:rsidR="00706F72" w:rsidRPr="00380447">
        <w:rPr>
          <w:rFonts w:cs="Arial"/>
          <w:b/>
          <w:u w:val="single"/>
        </w:rPr>
        <w:t xml:space="preserve">eferrals to NHS England Specialised AAC Services </w:t>
      </w:r>
    </w:p>
    <w:p w:rsidR="000B5E87" w:rsidRPr="00380447" w:rsidRDefault="000B5E87" w:rsidP="00706F72">
      <w:pPr>
        <w:pStyle w:val="PlainText"/>
        <w:rPr>
          <w:rFonts w:cs="Arial"/>
          <w:b/>
          <w:u w:val="single"/>
        </w:rPr>
      </w:pPr>
      <w:r>
        <w:rPr>
          <w:rFonts w:cs="Arial"/>
          <w:b/>
          <w:u w:val="single"/>
        </w:rPr>
        <w:t>September 2019</w:t>
      </w:r>
    </w:p>
    <w:p w:rsidR="00706F72" w:rsidRPr="00380447" w:rsidRDefault="00706F72" w:rsidP="00706F72">
      <w:pPr>
        <w:pStyle w:val="PlainText"/>
        <w:rPr>
          <w:rFonts w:cs="Arial"/>
        </w:rPr>
      </w:pPr>
    </w:p>
    <w:p w:rsidR="00706F72" w:rsidRPr="00F11DB3" w:rsidRDefault="000E0E85" w:rsidP="000B5E87">
      <w:pPr>
        <w:pStyle w:val="PlainText"/>
        <w:numPr>
          <w:ilvl w:val="0"/>
          <w:numId w:val="5"/>
        </w:numPr>
        <w:ind w:left="426" w:hanging="426"/>
        <w:rPr>
          <w:rFonts w:cs="Arial"/>
        </w:rPr>
      </w:pPr>
      <w:r w:rsidRPr="00F11DB3">
        <w:rPr>
          <w:rFonts w:cs="Arial"/>
        </w:rPr>
        <w:t xml:space="preserve">NHS England Specialised AAC Services </w:t>
      </w:r>
      <w:r w:rsidR="00706F72" w:rsidRPr="00F11DB3">
        <w:rPr>
          <w:rFonts w:cs="Arial"/>
        </w:rPr>
        <w:t xml:space="preserve">have </w:t>
      </w:r>
      <w:r w:rsidR="00457896" w:rsidRPr="00F11DB3">
        <w:rPr>
          <w:rFonts w:cs="Arial"/>
        </w:rPr>
        <w:t>been advised by the NHSE responsible Commissioner</w:t>
      </w:r>
      <w:r w:rsidR="00C900F6" w:rsidRPr="00F11DB3">
        <w:rPr>
          <w:rFonts w:cs="Arial"/>
        </w:rPr>
        <w:t>, Carolyn Young,</w:t>
      </w:r>
      <w:r w:rsidR="00457896" w:rsidRPr="00F11DB3">
        <w:rPr>
          <w:rFonts w:cs="Arial"/>
        </w:rPr>
        <w:t xml:space="preserve"> that we have a </w:t>
      </w:r>
      <w:r w:rsidR="00706F72" w:rsidRPr="00F11DB3">
        <w:rPr>
          <w:rFonts w:cs="Arial"/>
        </w:rPr>
        <w:t xml:space="preserve">duty to be equitable to all patients </w:t>
      </w:r>
      <w:r w:rsidR="00380447" w:rsidRPr="00F11DB3">
        <w:rPr>
          <w:rFonts w:cs="Arial"/>
        </w:rPr>
        <w:t xml:space="preserve">and that we </w:t>
      </w:r>
      <w:r w:rsidR="005801B8" w:rsidRPr="00F11DB3">
        <w:rPr>
          <w:rFonts w:cs="Arial"/>
        </w:rPr>
        <w:t>require</w:t>
      </w:r>
      <w:r w:rsidR="00706F72" w:rsidRPr="00F11DB3">
        <w:rPr>
          <w:rFonts w:cs="Arial"/>
        </w:rPr>
        <w:t xml:space="preserve"> that p</w:t>
      </w:r>
      <w:r w:rsidR="00917C68" w:rsidRPr="00F11DB3">
        <w:rPr>
          <w:rFonts w:cs="Arial"/>
        </w:rPr>
        <w:t>atients</w:t>
      </w:r>
      <w:r w:rsidR="00706F72" w:rsidRPr="00F11DB3">
        <w:rPr>
          <w:rFonts w:cs="Arial"/>
        </w:rPr>
        <w:t xml:space="preserve"> accessing </w:t>
      </w:r>
      <w:r w:rsidRPr="00F11DB3">
        <w:rPr>
          <w:rFonts w:cs="Arial"/>
        </w:rPr>
        <w:t xml:space="preserve">our services are referred </w:t>
      </w:r>
      <w:r w:rsidR="00812535" w:rsidRPr="00F11DB3">
        <w:rPr>
          <w:rFonts w:cs="Arial"/>
        </w:rPr>
        <w:t xml:space="preserve">from a professional, </w:t>
      </w:r>
      <w:r w:rsidR="00B474EB" w:rsidRPr="00F11DB3">
        <w:rPr>
          <w:rFonts w:cs="Arial"/>
        </w:rPr>
        <w:t>preferably</w:t>
      </w:r>
      <w:r w:rsidR="000B5E87" w:rsidRPr="00F11DB3">
        <w:rPr>
          <w:rFonts w:cs="Arial"/>
        </w:rPr>
        <w:t xml:space="preserve"> a Speech &amp; Language Therapist </w:t>
      </w:r>
      <w:r w:rsidR="00812535" w:rsidRPr="00F11DB3">
        <w:rPr>
          <w:rFonts w:cs="Arial"/>
        </w:rPr>
        <w:t>(</w:t>
      </w:r>
      <w:r w:rsidR="000B5E87" w:rsidRPr="00F11DB3">
        <w:rPr>
          <w:rFonts w:cs="Arial"/>
        </w:rPr>
        <w:t xml:space="preserve">SLT) </w:t>
      </w:r>
      <w:r w:rsidR="005801B8" w:rsidRPr="00F11DB3">
        <w:rPr>
          <w:rFonts w:cs="Arial"/>
        </w:rPr>
        <w:t xml:space="preserve">in a </w:t>
      </w:r>
      <w:r w:rsidR="00E51DBB" w:rsidRPr="00F11DB3">
        <w:rPr>
          <w:rFonts w:cs="Arial"/>
        </w:rPr>
        <w:t>statutory service role</w:t>
      </w:r>
      <w:r w:rsidR="005801B8" w:rsidRPr="00F11DB3">
        <w:rPr>
          <w:rFonts w:cs="Arial"/>
        </w:rPr>
        <w:t xml:space="preserve"> i.e. </w:t>
      </w:r>
      <w:r w:rsidR="00E51DBB" w:rsidRPr="00F11DB3">
        <w:rPr>
          <w:rFonts w:cs="Arial"/>
        </w:rPr>
        <w:t xml:space="preserve">an </w:t>
      </w:r>
      <w:r w:rsidR="00706F72" w:rsidRPr="00F11DB3">
        <w:rPr>
          <w:rFonts w:cs="Arial"/>
        </w:rPr>
        <w:t>NHS</w:t>
      </w:r>
      <w:r w:rsidR="00E51DBB" w:rsidRPr="00F11DB3">
        <w:rPr>
          <w:rFonts w:cs="Arial"/>
        </w:rPr>
        <w:t xml:space="preserve"> / </w:t>
      </w:r>
      <w:r w:rsidR="00706F72" w:rsidRPr="00F11DB3">
        <w:rPr>
          <w:rFonts w:cs="Arial"/>
        </w:rPr>
        <w:t>local authority</w:t>
      </w:r>
      <w:r w:rsidR="00E51DBB" w:rsidRPr="00F11DB3">
        <w:rPr>
          <w:rFonts w:cs="Arial"/>
        </w:rPr>
        <w:t xml:space="preserve"> /</w:t>
      </w:r>
      <w:r w:rsidR="00706F72" w:rsidRPr="00F11DB3">
        <w:rPr>
          <w:rFonts w:cs="Arial"/>
        </w:rPr>
        <w:t xml:space="preserve"> education funded professional involved in the</w:t>
      </w:r>
      <w:r w:rsidR="005801B8" w:rsidRPr="00F11DB3">
        <w:rPr>
          <w:rFonts w:cs="Arial"/>
        </w:rPr>
        <w:t xml:space="preserve"> patient’s</w:t>
      </w:r>
      <w:r w:rsidR="00706F72" w:rsidRPr="00F11DB3">
        <w:rPr>
          <w:rFonts w:cs="Arial"/>
        </w:rPr>
        <w:t xml:space="preserve"> care.</w:t>
      </w:r>
      <w:r w:rsidR="000B5E87" w:rsidRPr="00F11DB3">
        <w:rPr>
          <w:rFonts w:cs="Arial"/>
        </w:rPr>
        <w:t xml:space="preserve"> </w:t>
      </w:r>
    </w:p>
    <w:p w:rsidR="00706F72" w:rsidRPr="00380447" w:rsidRDefault="00706F72" w:rsidP="000B5E87">
      <w:pPr>
        <w:pStyle w:val="PlainText"/>
        <w:ind w:left="426" w:hanging="426"/>
        <w:rPr>
          <w:rFonts w:cs="Arial"/>
        </w:rPr>
      </w:pPr>
    </w:p>
    <w:p w:rsidR="000B5E87" w:rsidRDefault="000B5E87" w:rsidP="000B5E87">
      <w:pPr>
        <w:pStyle w:val="PlainText"/>
        <w:numPr>
          <w:ilvl w:val="0"/>
          <w:numId w:val="5"/>
        </w:numPr>
        <w:ind w:left="426" w:hanging="426"/>
        <w:rPr>
          <w:rFonts w:cs="Arial"/>
        </w:rPr>
      </w:pPr>
      <w:r w:rsidRPr="00380447">
        <w:rPr>
          <w:rFonts w:cs="Arial"/>
        </w:rPr>
        <w:t xml:space="preserve">If there is an Independent but no statutory SLT employed, </w:t>
      </w:r>
      <w:r w:rsidRPr="00F11DB3">
        <w:rPr>
          <w:rFonts w:cs="Arial"/>
        </w:rPr>
        <w:t>the Specialised Service will seek to refer to a statutory Speech &amp; Language Therapy Service.</w:t>
      </w:r>
      <w:r w:rsidRPr="00380447">
        <w:rPr>
          <w:rFonts w:cs="Arial"/>
        </w:rPr>
        <w:t xml:space="preserve"> Where this is not possible (for example, if there is no NHS Speech &amp; Language Therapy service</w:t>
      </w:r>
      <w:r>
        <w:rPr>
          <w:rFonts w:cs="Arial"/>
        </w:rPr>
        <w:t xml:space="preserve"> – see 4 below</w:t>
      </w:r>
      <w:r w:rsidRPr="00380447">
        <w:rPr>
          <w:rFonts w:cs="Arial"/>
        </w:rPr>
        <w:t xml:space="preserve">), there is an expectation that funding would need to be in place for the Independent SLT/Practitioner to commit to supporting not only the AAC assessment but also the implementation of </w:t>
      </w:r>
      <w:r w:rsidR="00812535">
        <w:rPr>
          <w:rFonts w:cs="Arial"/>
        </w:rPr>
        <w:t xml:space="preserve">resulting prescribed </w:t>
      </w:r>
      <w:r w:rsidRPr="00380447">
        <w:rPr>
          <w:rFonts w:cs="Arial"/>
        </w:rPr>
        <w:t xml:space="preserve">recommendations </w:t>
      </w:r>
      <w:r>
        <w:rPr>
          <w:rFonts w:cs="Arial"/>
        </w:rPr>
        <w:t>and</w:t>
      </w:r>
      <w:r w:rsidRPr="00380447">
        <w:rPr>
          <w:rFonts w:cs="Arial"/>
        </w:rPr>
        <w:t>/</w:t>
      </w:r>
      <w:r>
        <w:rPr>
          <w:rFonts w:cs="Arial"/>
        </w:rPr>
        <w:t>or</w:t>
      </w:r>
      <w:r w:rsidRPr="00380447">
        <w:rPr>
          <w:rFonts w:cs="Arial"/>
        </w:rPr>
        <w:t xml:space="preserve"> equipment.</w:t>
      </w:r>
    </w:p>
    <w:p w:rsidR="000B5E87" w:rsidRDefault="000B5E87" w:rsidP="000B5E87">
      <w:pPr>
        <w:pStyle w:val="PlainText"/>
        <w:rPr>
          <w:rFonts w:cs="Arial"/>
        </w:rPr>
      </w:pPr>
    </w:p>
    <w:p w:rsidR="00380447" w:rsidRPr="00380447" w:rsidRDefault="00812535" w:rsidP="000B5E87">
      <w:pPr>
        <w:pStyle w:val="PlainText"/>
        <w:numPr>
          <w:ilvl w:val="0"/>
          <w:numId w:val="5"/>
        </w:numPr>
        <w:ind w:left="426" w:hanging="426"/>
        <w:rPr>
          <w:rFonts w:cs="Arial"/>
        </w:rPr>
      </w:pPr>
      <w:r>
        <w:rPr>
          <w:rFonts w:cs="Arial"/>
        </w:rPr>
        <w:t>If there is only an Independent SLT/Practitioner in place, a</w:t>
      </w:r>
      <w:r w:rsidR="00EB14F5" w:rsidRPr="00380447">
        <w:rPr>
          <w:rFonts w:cs="Arial"/>
        </w:rPr>
        <w:t xml:space="preserve">ny </w:t>
      </w:r>
      <w:r w:rsidR="00E51DBB" w:rsidRPr="00380447">
        <w:rPr>
          <w:rFonts w:cs="Arial"/>
        </w:rPr>
        <w:t xml:space="preserve">statutory service </w:t>
      </w:r>
      <w:r w:rsidR="00E51DBB" w:rsidRPr="00F11DB3">
        <w:rPr>
          <w:rFonts w:cs="Arial"/>
        </w:rPr>
        <w:t xml:space="preserve">employed </w:t>
      </w:r>
      <w:r w:rsidR="00706F72" w:rsidRPr="00F11DB3">
        <w:rPr>
          <w:rFonts w:cs="Arial"/>
        </w:rPr>
        <w:t>professional</w:t>
      </w:r>
      <w:r w:rsidR="00EB14F5" w:rsidRPr="00F11DB3">
        <w:rPr>
          <w:rFonts w:cs="Arial"/>
        </w:rPr>
        <w:t xml:space="preserve"> </w:t>
      </w:r>
      <w:r w:rsidR="00B474EB" w:rsidRPr="00F11DB3">
        <w:rPr>
          <w:rFonts w:cs="Arial"/>
        </w:rPr>
        <w:t>involved in the care of a patient</w:t>
      </w:r>
      <w:r w:rsidR="0072747F" w:rsidRPr="00F11DB3">
        <w:rPr>
          <w:rFonts w:cs="Arial"/>
        </w:rPr>
        <w:t xml:space="preserve"> </w:t>
      </w:r>
      <w:r w:rsidR="00EB14F5" w:rsidRPr="00F11DB3">
        <w:rPr>
          <w:rFonts w:cs="Arial"/>
        </w:rPr>
        <w:t>c</w:t>
      </w:r>
      <w:r w:rsidR="00706F72" w:rsidRPr="00F11DB3">
        <w:rPr>
          <w:rFonts w:cs="Arial"/>
        </w:rPr>
        <w:t xml:space="preserve">an send </w:t>
      </w:r>
      <w:r w:rsidR="005801B8" w:rsidRPr="00F11DB3">
        <w:rPr>
          <w:rFonts w:cs="Arial"/>
        </w:rPr>
        <w:t xml:space="preserve">in </w:t>
      </w:r>
      <w:r w:rsidR="00E51DBB" w:rsidRPr="00F11DB3">
        <w:rPr>
          <w:rFonts w:cs="Arial"/>
        </w:rPr>
        <w:t>the</w:t>
      </w:r>
      <w:r w:rsidR="000E0E85" w:rsidRPr="00F11DB3">
        <w:rPr>
          <w:rFonts w:cs="Arial"/>
        </w:rPr>
        <w:t xml:space="preserve"> referral</w:t>
      </w:r>
      <w:r w:rsidR="00E51DBB" w:rsidRPr="00380447">
        <w:rPr>
          <w:rFonts w:cs="Arial"/>
        </w:rPr>
        <w:t xml:space="preserve"> to the Specialised AAC service</w:t>
      </w:r>
      <w:r w:rsidR="000E0E85" w:rsidRPr="00380447">
        <w:rPr>
          <w:rFonts w:cs="Arial"/>
        </w:rPr>
        <w:t>,</w:t>
      </w:r>
      <w:r w:rsidR="00706F72" w:rsidRPr="00380447">
        <w:rPr>
          <w:rFonts w:cs="Arial"/>
        </w:rPr>
        <w:t xml:space="preserve"> </w:t>
      </w:r>
      <w:r w:rsidR="00E51DBB" w:rsidRPr="00380447">
        <w:rPr>
          <w:rFonts w:cs="Arial"/>
        </w:rPr>
        <w:t xml:space="preserve">with the </w:t>
      </w:r>
      <w:r w:rsidR="00706F72" w:rsidRPr="00380447">
        <w:rPr>
          <w:rFonts w:cs="Arial"/>
        </w:rPr>
        <w:t>support</w:t>
      </w:r>
      <w:r w:rsidR="00E51DBB" w:rsidRPr="00380447">
        <w:rPr>
          <w:rFonts w:cs="Arial"/>
        </w:rPr>
        <w:t xml:space="preserve"> of </w:t>
      </w:r>
      <w:r>
        <w:rPr>
          <w:rFonts w:cs="Arial"/>
        </w:rPr>
        <w:t>the</w:t>
      </w:r>
      <w:r w:rsidR="00E51DBB" w:rsidRPr="00380447">
        <w:rPr>
          <w:rFonts w:cs="Arial"/>
        </w:rPr>
        <w:t xml:space="preserve"> </w:t>
      </w:r>
      <w:r w:rsidR="00917C68">
        <w:rPr>
          <w:rFonts w:cs="Arial"/>
        </w:rPr>
        <w:t>I</w:t>
      </w:r>
      <w:r w:rsidR="000E0E85" w:rsidRPr="00380447">
        <w:rPr>
          <w:rFonts w:cs="Arial"/>
        </w:rPr>
        <w:t xml:space="preserve">ndependent </w:t>
      </w:r>
      <w:r w:rsidR="00C900F6" w:rsidRPr="00380447">
        <w:rPr>
          <w:rFonts w:cs="Arial"/>
        </w:rPr>
        <w:t>S</w:t>
      </w:r>
      <w:r w:rsidR="003631E6" w:rsidRPr="00380447">
        <w:rPr>
          <w:rFonts w:cs="Arial"/>
        </w:rPr>
        <w:t>LT</w:t>
      </w:r>
      <w:r>
        <w:rPr>
          <w:rFonts w:cs="Arial"/>
        </w:rPr>
        <w:t>/</w:t>
      </w:r>
      <w:r w:rsidR="003631E6" w:rsidRPr="00380447">
        <w:rPr>
          <w:rFonts w:cs="Arial"/>
        </w:rPr>
        <w:t>Practitioner</w:t>
      </w:r>
      <w:r w:rsidR="00706F72" w:rsidRPr="00380447">
        <w:rPr>
          <w:rFonts w:cs="Arial"/>
        </w:rPr>
        <w:t xml:space="preserve">. </w:t>
      </w:r>
      <w:r w:rsidR="00EB14F5" w:rsidRPr="00380447">
        <w:rPr>
          <w:rFonts w:cs="Arial"/>
        </w:rPr>
        <w:t>The</w:t>
      </w:r>
      <w:r w:rsidR="00706F72" w:rsidRPr="00380447">
        <w:rPr>
          <w:rFonts w:cs="Arial"/>
        </w:rPr>
        <w:t xml:space="preserve"> </w:t>
      </w:r>
      <w:r w:rsidR="00EB14F5" w:rsidRPr="00380447">
        <w:rPr>
          <w:rFonts w:cs="Arial"/>
        </w:rPr>
        <w:t>S</w:t>
      </w:r>
      <w:r w:rsidR="00706F72" w:rsidRPr="00380447">
        <w:rPr>
          <w:rFonts w:cs="Arial"/>
        </w:rPr>
        <w:t xml:space="preserve">pecialised </w:t>
      </w:r>
      <w:r w:rsidR="00EB14F5" w:rsidRPr="00380447">
        <w:rPr>
          <w:rFonts w:cs="Arial"/>
        </w:rPr>
        <w:t xml:space="preserve">AAC service would then </w:t>
      </w:r>
      <w:r w:rsidR="00706F72" w:rsidRPr="00380447">
        <w:rPr>
          <w:rFonts w:cs="Arial"/>
        </w:rPr>
        <w:t xml:space="preserve">undertake an assessment </w:t>
      </w:r>
      <w:r w:rsidR="00EB14F5" w:rsidRPr="00380447">
        <w:rPr>
          <w:rFonts w:cs="Arial"/>
        </w:rPr>
        <w:t xml:space="preserve">(inviting the </w:t>
      </w:r>
      <w:r>
        <w:rPr>
          <w:rFonts w:cs="Arial"/>
        </w:rPr>
        <w:t>I</w:t>
      </w:r>
      <w:r w:rsidR="00EB14F5" w:rsidRPr="00380447">
        <w:rPr>
          <w:rFonts w:cs="Arial"/>
        </w:rPr>
        <w:t>ndependent SLT</w:t>
      </w:r>
      <w:r w:rsidR="00380447" w:rsidRPr="00380447">
        <w:rPr>
          <w:rFonts w:cs="Arial"/>
        </w:rPr>
        <w:t>/Practitioner</w:t>
      </w:r>
      <w:r w:rsidR="00EB14F5" w:rsidRPr="00380447">
        <w:rPr>
          <w:rFonts w:cs="Arial"/>
        </w:rPr>
        <w:t xml:space="preserve"> to th</w:t>
      </w:r>
      <w:r w:rsidR="001F3C15" w:rsidRPr="00380447">
        <w:rPr>
          <w:rFonts w:cs="Arial"/>
        </w:rPr>
        <w:t>e</w:t>
      </w:r>
      <w:r w:rsidR="00EB14F5" w:rsidRPr="00380447">
        <w:rPr>
          <w:rFonts w:cs="Arial"/>
        </w:rPr>
        <w:t xml:space="preserve"> appointment) </w:t>
      </w:r>
      <w:r w:rsidR="00706F72" w:rsidRPr="00380447">
        <w:rPr>
          <w:rFonts w:cs="Arial"/>
        </w:rPr>
        <w:t xml:space="preserve">and prescribe the equipment that meets the needs of the </w:t>
      </w:r>
      <w:r w:rsidR="00EB14F5" w:rsidRPr="00380447">
        <w:rPr>
          <w:rFonts w:cs="Arial"/>
        </w:rPr>
        <w:t>patient.</w:t>
      </w:r>
      <w:r w:rsidR="008231F7" w:rsidRPr="00380447">
        <w:rPr>
          <w:rFonts w:cs="Arial"/>
        </w:rPr>
        <w:t xml:space="preserve"> </w:t>
      </w:r>
    </w:p>
    <w:p w:rsidR="00380447" w:rsidRPr="00380447" w:rsidRDefault="00380447" w:rsidP="000B5E87">
      <w:pPr>
        <w:pStyle w:val="PlainText"/>
        <w:ind w:left="426" w:hanging="426"/>
        <w:rPr>
          <w:rFonts w:cs="Arial"/>
        </w:rPr>
      </w:pPr>
    </w:p>
    <w:p w:rsidR="000B5E87" w:rsidRPr="00F11DB3" w:rsidRDefault="000B5E87" w:rsidP="000B5E87">
      <w:pPr>
        <w:pStyle w:val="PlainText"/>
        <w:numPr>
          <w:ilvl w:val="0"/>
          <w:numId w:val="5"/>
        </w:numPr>
        <w:ind w:left="426" w:hanging="426"/>
        <w:rPr>
          <w:rFonts w:cs="Arial"/>
        </w:rPr>
      </w:pPr>
      <w:r w:rsidRPr="00F11DB3">
        <w:rPr>
          <w:rFonts w:cs="Arial"/>
        </w:rPr>
        <w:t xml:space="preserve">If there is no local NHS provision (as is often the case, for example, for adults with </w:t>
      </w:r>
      <w:r w:rsidR="00184C7F" w:rsidRPr="00F11DB3">
        <w:rPr>
          <w:rFonts w:cs="Arial"/>
        </w:rPr>
        <w:t xml:space="preserve">lifelong </w:t>
      </w:r>
      <w:r w:rsidRPr="00F11DB3">
        <w:rPr>
          <w:rFonts w:cs="Arial"/>
        </w:rPr>
        <w:t>conditions such as Cerebral Palsy), Specialised AAC services will endeavour to seek local SLT support. In the interest of supporting such clients, who have been lifelong users of Voice Output Communication Aids, Specialised AAC services may accept referrals for these clients without a local SLT, but would raise this as a concern with the local SLT Manager</w:t>
      </w:r>
      <w:r w:rsidR="00B474EB" w:rsidRPr="00F11DB3">
        <w:rPr>
          <w:rFonts w:cs="Arial"/>
        </w:rPr>
        <w:t>.</w:t>
      </w:r>
    </w:p>
    <w:p w:rsidR="000B5E87" w:rsidRDefault="000B5E87" w:rsidP="000B5E87">
      <w:pPr>
        <w:pStyle w:val="NoSpacing"/>
      </w:pPr>
    </w:p>
    <w:p w:rsidR="00EB14F5" w:rsidRPr="00380447" w:rsidRDefault="00EB14F5" w:rsidP="000B5E87">
      <w:pPr>
        <w:pStyle w:val="PlainText"/>
        <w:numPr>
          <w:ilvl w:val="0"/>
          <w:numId w:val="5"/>
        </w:numPr>
        <w:ind w:left="426" w:hanging="426"/>
        <w:rPr>
          <w:rFonts w:cs="Arial"/>
        </w:rPr>
      </w:pPr>
      <w:r w:rsidRPr="00380447">
        <w:rPr>
          <w:rFonts w:cs="Arial"/>
        </w:rPr>
        <w:t xml:space="preserve">As </w:t>
      </w:r>
      <w:r w:rsidR="00812535">
        <w:rPr>
          <w:rFonts w:cs="Arial"/>
        </w:rPr>
        <w:t xml:space="preserve">per 3 </w:t>
      </w:r>
      <w:r w:rsidRPr="00380447">
        <w:rPr>
          <w:rFonts w:cs="Arial"/>
        </w:rPr>
        <w:t xml:space="preserve">above, </w:t>
      </w:r>
      <w:r w:rsidR="008231F7" w:rsidRPr="00380447">
        <w:rPr>
          <w:rFonts w:cs="Arial"/>
        </w:rPr>
        <w:t>‘</w:t>
      </w:r>
      <w:r w:rsidRPr="00380447">
        <w:rPr>
          <w:rFonts w:cs="Arial"/>
        </w:rPr>
        <w:t>Equipment Only Requests</w:t>
      </w:r>
      <w:r w:rsidR="008231F7" w:rsidRPr="00380447">
        <w:rPr>
          <w:rFonts w:cs="Arial"/>
        </w:rPr>
        <w:t>’</w:t>
      </w:r>
      <w:r w:rsidR="009C7B06">
        <w:rPr>
          <w:rFonts w:cs="Arial"/>
        </w:rPr>
        <w:t xml:space="preserve"> made by I</w:t>
      </w:r>
      <w:r w:rsidRPr="00380447">
        <w:rPr>
          <w:rFonts w:cs="Arial"/>
        </w:rPr>
        <w:t>ndependent SLTs</w:t>
      </w:r>
      <w:r w:rsidR="00184C7F">
        <w:rPr>
          <w:rFonts w:cs="Arial"/>
        </w:rPr>
        <w:t xml:space="preserve"> </w:t>
      </w:r>
      <w:r w:rsidR="00812535">
        <w:rPr>
          <w:rFonts w:cs="Arial"/>
        </w:rPr>
        <w:t>/</w:t>
      </w:r>
      <w:r w:rsidR="00184C7F">
        <w:rPr>
          <w:rFonts w:cs="Arial"/>
        </w:rPr>
        <w:t xml:space="preserve"> </w:t>
      </w:r>
      <w:r w:rsidR="00812535" w:rsidRPr="00F11DB3">
        <w:rPr>
          <w:rFonts w:cs="Arial"/>
        </w:rPr>
        <w:t>Practitioners</w:t>
      </w:r>
      <w:r w:rsidRPr="00F11DB3">
        <w:rPr>
          <w:rFonts w:cs="Arial"/>
        </w:rPr>
        <w:t xml:space="preserve"> </w:t>
      </w:r>
      <w:r w:rsidR="00C16058" w:rsidRPr="00F11DB3">
        <w:rPr>
          <w:rFonts w:cs="Arial"/>
        </w:rPr>
        <w:t>must</w:t>
      </w:r>
      <w:r w:rsidRPr="00F11DB3">
        <w:rPr>
          <w:rFonts w:cs="Arial"/>
        </w:rPr>
        <w:t xml:space="preserve"> be supported</w:t>
      </w:r>
      <w:r w:rsidRPr="00380447">
        <w:rPr>
          <w:rFonts w:cs="Arial"/>
        </w:rPr>
        <w:t xml:space="preserve"> by the local professional </w:t>
      </w:r>
      <w:r w:rsidR="0072747F" w:rsidRPr="00380447">
        <w:rPr>
          <w:rFonts w:cs="Arial"/>
        </w:rPr>
        <w:t xml:space="preserve">(statutory service employed) </w:t>
      </w:r>
      <w:r w:rsidR="004A26A1" w:rsidRPr="00380447">
        <w:rPr>
          <w:rFonts w:cs="Arial"/>
        </w:rPr>
        <w:t xml:space="preserve">multidisciplinary </w:t>
      </w:r>
      <w:r w:rsidRPr="00380447">
        <w:rPr>
          <w:rFonts w:cs="Arial"/>
        </w:rPr>
        <w:t>team</w:t>
      </w:r>
      <w:r w:rsidR="00036A42">
        <w:rPr>
          <w:rFonts w:cs="Arial"/>
        </w:rPr>
        <w:t>. The</w:t>
      </w:r>
      <w:r w:rsidR="0025791D" w:rsidRPr="00380447">
        <w:rPr>
          <w:rFonts w:cs="Arial"/>
        </w:rPr>
        <w:t xml:space="preserve"> </w:t>
      </w:r>
      <w:r w:rsidRPr="00380447">
        <w:rPr>
          <w:rFonts w:cs="Arial"/>
        </w:rPr>
        <w:t xml:space="preserve">Specialised AAC service will </w:t>
      </w:r>
      <w:r w:rsidR="0025791D" w:rsidRPr="00380447">
        <w:rPr>
          <w:rFonts w:cs="Arial"/>
        </w:rPr>
        <w:t xml:space="preserve">then </w:t>
      </w:r>
      <w:r w:rsidRPr="00380447">
        <w:rPr>
          <w:rFonts w:cs="Arial"/>
        </w:rPr>
        <w:t xml:space="preserve">quality assure </w:t>
      </w:r>
      <w:r w:rsidR="00036A42">
        <w:rPr>
          <w:rFonts w:cs="Arial"/>
        </w:rPr>
        <w:t xml:space="preserve">the equipment request </w:t>
      </w:r>
      <w:r w:rsidR="0025791D" w:rsidRPr="00380447">
        <w:rPr>
          <w:rFonts w:cs="Arial"/>
        </w:rPr>
        <w:t>and either purchase the equipment, or carry out their own assessment</w:t>
      </w:r>
      <w:r w:rsidR="008231F7" w:rsidRPr="00380447">
        <w:rPr>
          <w:rFonts w:cs="Arial"/>
        </w:rPr>
        <w:t xml:space="preserve"> as they deem appropriate</w:t>
      </w:r>
      <w:r w:rsidR="0025791D" w:rsidRPr="00380447">
        <w:rPr>
          <w:rFonts w:cs="Arial"/>
        </w:rPr>
        <w:t>.</w:t>
      </w:r>
    </w:p>
    <w:p w:rsidR="00F36F30" w:rsidRPr="00380447" w:rsidRDefault="00F36F30" w:rsidP="000B5E87">
      <w:pPr>
        <w:autoSpaceDE w:val="0"/>
        <w:autoSpaceDN w:val="0"/>
        <w:adjustRightInd w:val="0"/>
        <w:spacing w:after="0" w:line="240" w:lineRule="auto"/>
        <w:ind w:left="426" w:hanging="426"/>
        <w:rPr>
          <w:rFonts w:ascii="Arial" w:hAnsi="Arial" w:cs="Arial"/>
          <w:sz w:val="24"/>
          <w:szCs w:val="24"/>
        </w:rPr>
      </w:pPr>
    </w:p>
    <w:p w:rsidR="00917C68" w:rsidRPr="00380447" w:rsidRDefault="00917C68" w:rsidP="000B5E87">
      <w:pPr>
        <w:pStyle w:val="PlainText"/>
        <w:numPr>
          <w:ilvl w:val="0"/>
          <w:numId w:val="5"/>
        </w:numPr>
        <w:ind w:left="426" w:hanging="426"/>
        <w:rPr>
          <w:rFonts w:cs="Arial"/>
        </w:rPr>
      </w:pPr>
      <w:r w:rsidRPr="00380447">
        <w:rPr>
          <w:rFonts w:cs="Arial"/>
        </w:rPr>
        <w:t>The NHS England Commissioner and the Specialised AAC Services are aware that there is a variation in what local SLT Services are able to support; a key focus of our work programme currently being undertaken is to support and develop expertise within these local services.</w:t>
      </w:r>
    </w:p>
    <w:p w:rsidR="00917C68" w:rsidRDefault="00812535" w:rsidP="00917C68">
      <w:pPr>
        <w:autoSpaceDE w:val="0"/>
        <w:autoSpaceDN w:val="0"/>
        <w:adjustRightInd w:val="0"/>
        <w:spacing w:after="0" w:line="240" w:lineRule="auto"/>
        <w:rPr>
          <w:rFonts w:ascii="Arial" w:hAnsi="Arial" w:cs="Arial"/>
          <w:b/>
          <w:sz w:val="24"/>
        </w:rPr>
      </w:pPr>
      <w:r w:rsidRPr="009C7B06">
        <w:rPr>
          <w:rFonts w:ascii="Arial" w:hAnsi="Arial" w:cs="Arial"/>
          <w:b/>
          <w:sz w:val="24"/>
        </w:rPr>
        <w:t>Services will interpret on a case-by-case basis</w:t>
      </w:r>
    </w:p>
    <w:p w:rsidR="00812535" w:rsidRDefault="00812535" w:rsidP="00917C68">
      <w:pPr>
        <w:autoSpaceDE w:val="0"/>
        <w:autoSpaceDN w:val="0"/>
        <w:adjustRightInd w:val="0"/>
        <w:spacing w:after="0" w:line="240" w:lineRule="auto"/>
        <w:rPr>
          <w:rFonts w:ascii="Arial" w:hAnsi="Arial" w:cs="Arial"/>
          <w:b/>
          <w:sz w:val="24"/>
        </w:rPr>
      </w:pPr>
    </w:p>
    <w:p w:rsidR="00380447" w:rsidRPr="00812535" w:rsidRDefault="00917C68" w:rsidP="00812535">
      <w:pPr>
        <w:autoSpaceDE w:val="0"/>
        <w:autoSpaceDN w:val="0"/>
        <w:adjustRightInd w:val="0"/>
        <w:spacing w:after="0" w:line="240" w:lineRule="auto"/>
        <w:rPr>
          <w:rFonts w:ascii="Arial" w:hAnsi="Arial" w:cs="Arial"/>
          <w:sz w:val="24"/>
          <w:szCs w:val="24"/>
        </w:rPr>
      </w:pPr>
      <w:r w:rsidRPr="00812535">
        <w:rPr>
          <w:rFonts w:ascii="Arial" w:hAnsi="Arial" w:cs="Arial"/>
          <w:sz w:val="24"/>
        </w:rPr>
        <w:t>See:</w:t>
      </w:r>
      <w:r w:rsidRPr="00812535">
        <w:rPr>
          <w:rFonts w:ascii="Arial" w:hAnsi="Arial" w:cs="Arial"/>
          <w:b/>
          <w:sz w:val="24"/>
        </w:rPr>
        <w:t xml:space="preserve">  </w:t>
      </w:r>
      <w:r w:rsidR="00380447" w:rsidRPr="00812535">
        <w:rPr>
          <w:rFonts w:ascii="Arial" w:hAnsi="Arial" w:cs="Arial"/>
          <w:b/>
          <w:sz w:val="24"/>
        </w:rPr>
        <w:t xml:space="preserve">“Commissioning Policy: Defining the boundaries between NHS and Private Healthcare” April 2013 Reference NHSCB/CP/12 </w:t>
      </w:r>
      <w:r w:rsidR="00380447" w:rsidRPr="00812535">
        <w:rPr>
          <w:rFonts w:ascii="Arial" w:hAnsi="Arial" w:cs="Arial"/>
          <w:i/>
          <w:sz w:val="24"/>
        </w:rPr>
        <w:t>NHS Commissioning Board</w:t>
      </w:r>
      <w:r w:rsidR="00380447" w:rsidRPr="00812535">
        <w:rPr>
          <w:rFonts w:ascii="Arial" w:hAnsi="Arial" w:cs="Arial"/>
          <w:sz w:val="28"/>
          <w:szCs w:val="24"/>
        </w:rPr>
        <w:t xml:space="preserve"> </w:t>
      </w:r>
      <w:r w:rsidR="00380447" w:rsidRPr="00812535">
        <w:rPr>
          <w:rFonts w:ascii="Arial" w:hAnsi="Arial" w:cs="Arial"/>
          <w:sz w:val="24"/>
          <w:szCs w:val="24"/>
        </w:rPr>
        <w:t>page 8:</w:t>
      </w:r>
    </w:p>
    <w:p w:rsidR="00380447" w:rsidRPr="00380447" w:rsidRDefault="00917C68" w:rsidP="00380447">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380447" w:rsidRPr="00380447">
        <w:rPr>
          <w:rFonts w:ascii="Arial" w:hAnsi="Arial" w:cs="Arial"/>
          <w:sz w:val="24"/>
          <w:szCs w:val="24"/>
        </w:rPr>
        <w:t>An individual who has chosen to pay privately for an element of their care, such</w:t>
      </w:r>
    </w:p>
    <w:p w:rsidR="00380447" w:rsidRPr="00380447" w:rsidRDefault="00380447" w:rsidP="00380447">
      <w:pPr>
        <w:autoSpaceDE w:val="0"/>
        <w:autoSpaceDN w:val="0"/>
        <w:adjustRightInd w:val="0"/>
        <w:spacing w:after="0" w:line="240" w:lineRule="auto"/>
        <w:rPr>
          <w:rFonts w:ascii="Arial" w:hAnsi="Arial" w:cs="Arial"/>
          <w:sz w:val="24"/>
          <w:szCs w:val="24"/>
        </w:rPr>
      </w:pPr>
      <w:r w:rsidRPr="00380447">
        <w:rPr>
          <w:rFonts w:ascii="Arial" w:hAnsi="Arial" w:cs="Arial"/>
          <w:sz w:val="24"/>
          <w:szCs w:val="24"/>
        </w:rPr>
        <w:t>as a diagnostic test, is entitled to access other elements of care as NHS commissioned treatment, provided the patient meets NHS CB [</w:t>
      </w:r>
      <w:r w:rsidRPr="00380447">
        <w:rPr>
          <w:rFonts w:ascii="Arial" w:hAnsi="Arial" w:cs="Arial"/>
          <w:i/>
          <w:sz w:val="24"/>
          <w:szCs w:val="24"/>
        </w:rPr>
        <w:t>commissioning Board</w:t>
      </w:r>
      <w:r w:rsidRPr="00380447">
        <w:rPr>
          <w:rFonts w:ascii="Arial" w:hAnsi="Arial" w:cs="Arial"/>
          <w:sz w:val="24"/>
          <w:szCs w:val="24"/>
        </w:rPr>
        <w:t>] commissioning criteria for that treatment. However, at the point that the patient seeks to transfer back to NHS care:</w:t>
      </w:r>
    </w:p>
    <w:p w:rsidR="00380447" w:rsidRPr="00380447" w:rsidRDefault="00380447" w:rsidP="00380447">
      <w:pPr>
        <w:pStyle w:val="ListParagraph"/>
        <w:numPr>
          <w:ilvl w:val="0"/>
          <w:numId w:val="1"/>
        </w:numPr>
        <w:autoSpaceDE w:val="0"/>
        <w:autoSpaceDN w:val="0"/>
        <w:adjustRightInd w:val="0"/>
        <w:spacing w:after="0" w:line="240" w:lineRule="auto"/>
        <w:rPr>
          <w:rFonts w:ascii="Arial" w:hAnsi="Arial" w:cs="Arial"/>
          <w:sz w:val="24"/>
          <w:szCs w:val="24"/>
        </w:rPr>
      </w:pPr>
      <w:r w:rsidRPr="00380447">
        <w:rPr>
          <w:rFonts w:ascii="Arial" w:hAnsi="Arial" w:cs="Arial"/>
          <w:sz w:val="24"/>
          <w:szCs w:val="24"/>
        </w:rPr>
        <w:t>the NHS CB is at liberty to request the patient be reassessed by an NHS</w:t>
      </w:r>
    </w:p>
    <w:p w:rsidR="00380447" w:rsidRPr="00380447" w:rsidRDefault="00380447" w:rsidP="00380447">
      <w:pPr>
        <w:autoSpaceDE w:val="0"/>
        <w:autoSpaceDN w:val="0"/>
        <w:adjustRightInd w:val="0"/>
        <w:spacing w:after="0" w:line="240" w:lineRule="auto"/>
        <w:ind w:left="709"/>
        <w:rPr>
          <w:rFonts w:ascii="Arial" w:hAnsi="Arial" w:cs="Arial"/>
          <w:sz w:val="24"/>
          <w:szCs w:val="24"/>
        </w:rPr>
      </w:pPr>
      <w:r w:rsidRPr="00380447">
        <w:rPr>
          <w:rFonts w:ascii="Arial" w:hAnsi="Arial" w:cs="Arial"/>
          <w:sz w:val="24"/>
          <w:szCs w:val="24"/>
        </w:rPr>
        <w:t>clinician</w:t>
      </w:r>
    </w:p>
    <w:p w:rsidR="00380447" w:rsidRPr="00380447" w:rsidRDefault="00380447" w:rsidP="00380447">
      <w:pPr>
        <w:pStyle w:val="ListParagraph"/>
        <w:numPr>
          <w:ilvl w:val="0"/>
          <w:numId w:val="1"/>
        </w:numPr>
        <w:autoSpaceDE w:val="0"/>
        <w:autoSpaceDN w:val="0"/>
        <w:adjustRightInd w:val="0"/>
        <w:spacing w:after="0" w:line="240" w:lineRule="auto"/>
        <w:rPr>
          <w:rFonts w:ascii="Arial" w:hAnsi="Arial" w:cs="Arial"/>
          <w:sz w:val="24"/>
          <w:szCs w:val="24"/>
        </w:rPr>
      </w:pPr>
      <w:r w:rsidRPr="00380447">
        <w:rPr>
          <w:rFonts w:ascii="Arial" w:hAnsi="Arial" w:cs="Arial"/>
          <w:sz w:val="24"/>
          <w:szCs w:val="24"/>
        </w:rPr>
        <w:t>the patient will not be given any preferential treatment by virtue of having</w:t>
      </w:r>
    </w:p>
    <w:p w:rsidR="00380447" w:rsidRPr="00380447" w:rsidRDefault="00380447" w:rsidP="00380447">
      <w:pPr>
        <w:autoSpaceDE w:val="0"/>
        <w:autoSpaceDN w:val="0"/>
        <w:adjustRightInd w:val="0"/>
        <w:spacing w:after="0" w:line="240" w:lineRule="auto"/>
        <w:ind w:left="709"/>
        <w:rPr>
          <w:rFonts w:ascii="Arial" w:hAnsi="Arial" w:cs="Arial"/>
          <w:sz w:val="24"/>
          <w:szCs w:val="24"/>
        </w:rPr>
      </w:pPr>
      <w:r w:rsidRPr="00380447">
        <w:rPr>
          <w:rFonts w:ascii="Arial" w:hAnsi="Arial" w:cs="Arial"/>
          <w:sz w:val="24"/>
          <w:szCs w:val="24"/>
        </w:rPr>
        <w:t>accessed part of their care privately, AND</w:t>
      </w:r>
    </w:p>
    <w:p w:rsidR="009C7B06" w:rsidRPr="009C7B06" w:rsidRDefault="00380447" w:rsidP="009C7B06">
      <w:pPr>
        <w:pStyle w:val="NoSpacing"/>
        <w:numPr>
          <w:ilvl w:val="0"/>
          <w:numId w:val="1"/>
        </w:numPr>
        <w:rPr>
          <w:rFonts w:ascii="Arial" w:hAnsi="Arial" w:cs="Arial"/>
          <w:sz w:val="24"/>
        </w:rPr>
      </w:pPr>
      <w:r w:rsidRPr="009C7B06">
        <w:rPr>
          <w:rFonts w:ascii="Arial" w:hAnsi="Arial" w:cs="Arial"/>
          <w:sz w:val="24"/>
        </w:rPr>
        <w:t>the patient will be subject to standard NHS waiting times</w:t>
      </w:r>
      <w:r w:rsidR="00917C68" w:rsidRPr="009C7B06">
        <w:rPr>
          <w:rFonts w:ascii="Arial" w:hAnsi="Arial" w:cs="Arial"/>
          <w:sz w:val="24"/>
        </w:rPr>
        <w:t>”</w:t>
      </w:r>
      <w:r w:rsidR="009C7B06" w:rsidRPr="009C7B06">
        <w:rPr>
          <w:rFonts w:ascii="Arial" w:hAnsi="Arial" w:cs="Arial"/>
          <w:sz w:val="32"/>
        </w:rPr>
        <w:t xml:space="preserve"> </w:t>
      </w:r>
    </w:p>
    <w:p w:rsidR="009C7B06" w:rsidRPr="009C7B06" w:rsidRDefault="009C7B06" w:rsidP="009C7B06">
      <w:pPr>
        <w:pStyle w:val="NoSpacing"/>
        <w:rPr>
          <w:rFonts w:ascii="Arial" w:hAnsi="Arial" w:cs="Arial"/>
          <w:b/>
          <w:sz w:val="24"/>
        </w:rPr>
      </w:pPr>
    </w:p>
    <w:p w:rsidR="00706F72" w:rsidRPr="00380447" w:rsidRDefault="00711C82" w:rsidP="00706F72">
      <w:pPr>
        <w:pStyle w:val="PlainText"/>
        <w:rPr>
          <w:rFonts w:cs="Arial"/>
          <w:sz w:val="28"/>
        </w:rPr>
      </w:pPr>
      <w:r w:rsidRPr="00380447">
        <w:rPr>
          <w:rFonts w:cs="Arial"/>
          <w:b/>
        </w:rPr>
        <w:t xml:space="preserve">For further information, please </w:t>
      </w:r>
      <w:r w:rsidR="00C900F6" w:rsidRPr="00380447">
        <w:rPr>
          <w:rFonts w:cs="Arial"/>
          <w:b/>
        </w:rPr>
        <w:t xml:space="preserve">contact Carolyn Young </w:t>
      </w:r>
      <w:r w:rsidR="00B51FDF">
        <w:rPr>
          <w:rFonts w:cs="Arial"/>
          <w:b/>
        </w:rPr>
        <w:t xml:space="preserve">(NHS England Commissioner) via email: </w:t>
      </w:r>
      <w:hyperlink r:id="rId7" w:history="1">
        <w:r w:rsidR="00C900F6" w:rsidRPr="00380447">
          <w:rPr>
            <w:rStyle w:val="Hyperlink"/>
            <w:rFonts w:cs="Arial"/>
            <w:b/>
          </w:rPr>
          <w:t>Carolyn.young2@nhs.net</w:t>
        </w:r>
      </w:hyperlink>
      <w:r w:rsidR="00C900F6" w:rsidRPr="00380447">
        <w:rPr>
          <w:rFonts w:cs="Arial"/>
          <w:b/>
        </w:rPr>
        <w:t xml:space="preserve"> </w:t>
      </w:r>
    </w:p>
    <w:p w:rsidR="00380447" w:rsidRDefault="00380447" w:rsidP="005801B8">
      <w:pPr>
        <w:rPr>
          <w:rFonts w:ascii="Arial" w:hAnsi="Arial" w:cs="Arial"/>
          <w:b/>
          <w:sz w:val="24"/>
          <w:u w:val="single"/>
        </w:rPr>
      </w:pPr>
    </w:p>
    <w:p w:rsidR="004A26A1" w:rsidRPr="00380447" w:rsidRDefault="004A26A1" w:rsidP="005801B8">
      <w:pPr>
        <w:rPr>
          <w:rFonts w:ascii="Arial" w:hAnsi="Arial" w:cs="Arial"/>
          <w:b/>
          <w:sz w:val="24"/>
          <w:u w:val="single"/>
        </w:rPr>
      </w:pPr>
      <w:r w:rsidRPr="00380447">
        <w:rPr>
          <w:rFonts w:ascii="Arial" w:hAnsi="Arial" w:cs="Arial"/>
          <w:b/>
          <w:sz w:val="24"/>
          <w:u w:val="single"/>
        </w:rPr>
        <w:t xml:space="preserve">Some examples: </w:t>
      </w:r>
    </w:p>
    <w:p w:rsidR="005801B8" w:rsidRPr="00380447" w:rsidRDefault="005801B8" w:rsidP="005801B8">
      <w:pPr>
        <w:rPr>
          <w:rFonts w:ascii="Arial" w:hAnsi="Arial" w:cs="Arial"/>
          <w:b/>
          <w:bCs/>
          <w:sz w:val="24"/>
        </w:rPr>
      </w:pPr>
      <w:r w:rsidRPr="00380447">
        <w:rPr>
          <w:rFonts w:ascii="Arial" w:hAnsi="Arial" w:cs="Arial"/>
          <w:b/>
          <w:bCs/>
          <w:sz w:val="24"/>
        </w:rPr>
        <w:t>Private Rehab</w:t>
      </w:r>
      <w:r w:rsidR="00917C68">
        <w:rPr>
          <w:rFonts w:ascii="Arial" w:hAnsi="Arial" w:cs="Arial"/>
          <w:b/>
          <w:bCs/>
          <w:sz w:val="24"/>
        </w:rPr>
        <w:t>ilitation</w:t>
      </w:r>
      <w:r w:rsidRPr="00380447">
        <w:rPr>
          <w:rFonts w:ascii="Arial" w:hAnsi="Arial" w:cs="Arial"/>
          <w:b/>
          <w:bCs/>
          <w:sz w:val="24"/>
        </w:rPr>
        <w:t xml:space="preserve"> Centre - </w:t>
      </w:r>
      <w:r w:rsidRPr="00380447">
        <w:rPr>
          <w:rFonts w:ascii="Arial" w:hAnsi="Arial" w:cs="Arial"/>
          <w:sz w:val="24"/>
        </w:rPr>
        <w:t>A privately run rehab centre with its own SLTs funded by the local auth</w:t>
      </w:r>
      <w:r w:rsidR="004A26A1" w:rsidRPr="00380447">
        <w:rPr>
          <w:rFonts w:ascii="Arial" w:hAnsi="Arial" w:cs="Arial"/>
          <w:sz w:val="24"/>
        </w:rPr>
        <w:t xml:space="preserve">ority to care for an individual – referrals would be accepted </w:t>
      </w:r>
    </w:p>
    <w:p w:rsidR="005801B8" w:rsidRPr="00380447" w:rsidRDefault="005801B8" w:rsidP="005801B8">
      <w:pPr>
        <w:rPr>
          <w:rFonts w:ascii="Arial" w:hAnsi="Arial" w:cs="Arial"/>
          <w:b/>
          <w:bCs/>
          <w:sz w:val="24"/>
        </w:rPr>
      </w:pPr>
      <w:r w:rsidRPr="00380447">
        <w:rPr>
          <w:rFonts w:ascii="Arial" w:hAnsi="Arial" w:cs="Arial"/>
          <w:b/>
          <w:bCs/>
          <w:sz w:val="24"/>
        </w:rPr>
        <w:t xml:space="preserve">Charitable Special School - </w:t>
      </w:r>
      <w:r w:rsidRPr="00380447">
        <w:rPr>
          <w:rFonts w:ascii="Arial" w:hAnsi="Arial" w:cs="Arial"/>
          <w:sz w:val="24"/>
        </w:rPr>
        <w:t>A privately run special school with their own SLTs</w:t>
      </w:r>
      <w:r w:rsidR="004A26A1" w:rsidRPr="00380447">
        <w:rPr>
          <w:rFonts w:ascii="Arial" w:hAnsi="Arial" w:cs="Arial"/>
          <w:sz w:val="24"/>
        </w:rPr>
        <w:t>, funded either by the school or LEA – referrals would be accepted.</w:t>
      </w:r>
      <w:r w:rsidRPr="00380447">
        <w:rPr>
          <w:rFonts w:ascii="Arial" w:hAnsi="Arial" w:cs="Arial"/>
          <w:sz w:val="24"/>
        </w:rPr>
        <w:t xml:space="preserve"> </w:t>
      </w:r>
    </w:p>
    <w:p w:rsidR="004A26A1" w:rsidRPr="00380447" w:rsidRDefault="005801B8" w:rsidP="005801B8">
      <w:pPr>
        <w:rPr>
          <w:rFonts w:ascii="Arial" w:hAnsi="Arial" w:cs="Arial"/>
          <w:sz w:val="24"/>
        </w:rPr>
      </w:pPr>
      <w:r w:rsidRPr="00380447">
        <w:rPr>
          <w:rFonts w:ascii="Arial" w:hAnsi="Arial" w:cs="Arial"/>
          <w:b/>
          <w:bCs/>
          <w:sz w:val="24"/>
        </w:rPr>
        <w:t xml:space="preserve">Charitable Day Centre - </w:t>
      </w:r>
      <w:r w:rsidRPr="00380447">
        <w:rPr>
          <w:rFonts w:ascii="Arial" w:hAnsi="Arial" w:cs="Arial"/>
          <w:sz w:val="24"/>
        </w:rPr>
        <w:t>A privately run day centre with their own SLTs (+MDT) funded by social services to look after the people attending the centre</w:t>
      </w:r>
      <w:r w:rsidR="004A26A1" w:rsidRPr="00380447">
        <w:rPr>
          <w:rFonts w:ascii="Arial" w:hAnsi="Arial" w:cs="Arial"/>
          <w:sz w:val="24"/>
        </w:rPr>
        <w:t xml:space="preserve"> – referrals would be accepted</w:t>
      </w:r>
    </w:p>
    <w:p w:rsidR="004A26A1" w:rsidRPr="00380447" w:rsidRDefault="004A26A1" w:rsidP="004A26A1">
      <w:pPr>
        <w:rPr>
          <w:rFonts w:ascii="Arial" w:hAnsi="Arial" w:cs="Arial"/>
          <w:b/>
          <w:bCs/>
          <w:sz w:val="24"/>
        </w:rPr>
      </w:pPr>
      <w:r w:rsidRPr="00380447">
        <w:rPr>
          <w:rFonts w:ascii="Arial" w:hAnsi="Arial" w:cs="Arial"/>
          <w:b/>
          <w:bCs/>
          <w:sz w:val="24"/>
        </w:rPr>
        <w:t>L</w:t>
      </w:r>
      <w:r w:rsidR="00917C68">
        <w:rPr>
          <w:rFonts w:ascii="Arial" w:hAnsi="Arial" w:cs="Arial"/>
          <w:b/>
          <w:bCs/>
          <w:sz w:val="24"/>
        </w:rPr>
        <w:t xml:space="preserve">ocal </w:t>
      </w:r>
      <w:r w:rsidRPr="00380447">
        <w:rPr>
          <w:rFonts w:ascii="Arial" w:hAnsi="Arial" w:cs="Arial"/>
          <w:b/>
          <w:bCs/>
          <w:sz w:val="24"/>
        </w:rPr>
        <w:t>E</w:t>
      </w:r>
      <w:r w:rsidR="00917C68">
        <w:rPr>
          <w:rFonts w:ascii="Arial" w:hAnsi="Arial" w:cs="Arial"/>
          <w:b/>
          <w:bCs/>
          <w:sz w:val="24"/>
        </w:rPr>
        <w:t xml:space="preserve">ducation </w:t>
      </w:r>
      <w:r w:rsidRPr="00380447">
        <w:rPr>
          <w:rFonts w:ascii="Arial" w:hAnsi="Arial" w:cs="Arial"/>
          <w:b/>
          <w:bCs/>
          <w:sz w:val="24"/>
        </w:rPr>
        <w:t>A</w:t>
      </w:r>
      <w:r w:rsidR="00917C68">
        <w:rPr>
          <w:rFonts w:ascii="Arial" w:hAnsi="Arial" w:cs="Arial"/>
          <w:b/>
          <w:bCs/>
          <w:sz w:val="24"/>
        </w:rPr>
        <w:t>uthority (LEA)</w:t>
      </w:r>
      <w:r w:rsidRPr="00380447">
        <w:rPr>
          <w:rFonts w:ascii="Arial" w:hAnsi="Arial" w:cs="Arial"/>
          <w:b/>
          <w:bCs/>
          <w:sz w:val="24"/>
        </w:rPr>
        <w:t xml:space="preserve"> School with LEA</w:t>
      </w:r>
      <w:r w:rsidR="00036A42">
        <w:rPr>
          <w:rFonts w:ascii="Arial" w:hAnsi="Arial" w:cs="Arial"/>
          <w:b/>
          <w:bCs/>
          <w:sz w:val="24"/>
        </w:rPr>
        <w:t>(School)</w:t>
      </w:r>
      <w:r w:rsidR="001E6BA4" w:rsidRPr="00380447">
        <w:rPr>
          <w:rFonts w:ascii="Arial" w:hAnsi="Arial" w:cs="Arial"/>
          <w:b/>
          <w:bCs/>
          <w:sz w:val="24"/>
        </w:rPr>
        <w:t xml:space="preserve"> funded SLT</w:t>
      </w:r>
      <w:r w:rsidR="001E6BA4" w:rsidRPr="00380447">
        <w:rPr>
          <w:rFonts w:ascii="Arial" w:hAnsi="Arial" w:cs="Arial"/>
          <w:bCs/>
          <w:sz w:val="24"/>
        </w:rPr>
        <w:t>– referrals would be accepted</w:t>
      </w:r>
    </w:p>
    <w:p w:rsidR="006917B1" w:rsidRPr="00380447" w:rsidRDefault="004A26A1">
      <w:pPr>
        <w:rPr>
          <w:rFonts w:ascii="Arial" w:hAnsi="Arial" w:cs="Arial"/>
          <w:sz w:val="24"/>
        </w:rPr>
      </w:pPr>
      <w:r w:rsidRPr="00380447">
        <w:rPr>
          <w:rFonts w:ascii="Arial" w:hAnsi="Arial" w:cs="Arial"/>
          <w:b/>
          <w:sz w:val="24"/>
        </w:rPr>
        <w:t xml:space="preserve">Independent </w:t>
      </w:r>
      <w:r w:rsidR="005801B8" w:rsidRPr="00380447">
        <w:rPr>
          <w:rFonts w:ascii="Arial" w:hAnsi="Arial" w:cs="Arial"/>
          <w:b/>
          <w:sz w:val="24"/>
        </w:rPr>
        <w:t>SLT</w:t>
      </w:r>
      <w:r w:rsidRPr="00380447">
        <w:rPr>
          <w:rFonts w:ascii="Arial" w:hAnsi="Arial" w:cs="Arial"/>
          <w:sz w:val="24"/>
        </w:rPr>
        <w:t xml:space="preserve"> </w:t>
      </w:r>
      <w:r w:rsidR="001E6BA4" w:rsidRPr="00380447">
        <w:rPr>
          <w:rFonts w:ascii="Arial" w:hAnsi="Arial" w:cs="Arial"/>
          <w:b/>
          <w:sz w:val="24"/>
        </w:rPr>
        <w:t>funded by parents, w</w:t>
      </w:r>
      <w:r w:rsidR="000B5E87">
        <w:rPr>
          <w:rFonts w:ascii="Arial" w:hAnsi="Arial" w:cs="Arial"/>
          <w:b/>
          <w:sz w:val="24"/>
        </w:rPr>
        <w:t xml:space="preserve">ho is seeing the child </w:t>
      </w:r>
      <w:r w:rsidR="001E6BA4" w:rsidRPr="00380447">
        <w:rPr>
          <w:rFonts w:ascii="Arial" w:hAnsi="Arial" w:cs="Arial"/>
          <w:b/>
          <w:sz w:val="24"/>
        </w:rPr>
        <w:t>in LEA schoo</w:t>
      </w:r>
      <w:r w:rsidR="001E6BA4" w:rsidRPr="00380447">
        <w:rPr>
          <w:rFonts w:ascii="Arial" w:hAnsi="Arial" w:cs="Arial"/>
          <w:sz w:val="24"/>
        </w:rPr>
        <w:t xml:space="preserve">l </w:t>
      </w:r>
      <w:r w:rsidRPr="00380447">
        <w:rPr>
          <w:rFonts w:ascii="Arial" w:hAnsi="Arial" w:cs="Arial"/>
          <w:sz w:val="24"/>
        </w:rPr>
        <w:t>– referral</w:t>
      </w:r>
      <w:r w:rsidR="00917C68">
        <w:rPr>
          <w:rFonts w:ascii="Arial" w:hAnsi="Arial" w:cs="Arial"/>
          <w:sz w:val="24"/>
        </w:rPr>
        <w:t>s</w:t>
      </w:r>
      <w:r w:rsidRPr="00380447">
        <w:rPr>
          <w:rFonts w:ascii="Arial" w:hAnsi="Arial" w:cs="Arial"/>
          <w:sz w:val="24"/>
        </w:rPr>
        <w:t xml:space="preserve"> would not be accepted</w:t>
      </w:r>
      <w:r w:rsidR="0072747F" w:rsidRPr="00380447">
        <w:rPr>
          <w:rFonts w:ascii="Arial" w:hAnsi="Arial" w:cs="Arial"/>
          <w:sz w:val="24"/>
        </w:rPr>
        <w:t xml:space="preserve"> </w:t>
      </w:r>
      <w:r w:rsidR="0072747F" w:rsidRPr="009C7B06">
        <w:rPr>
          <w:rFonts w:ascii="Arial" w:hAnsi="Arial" w:cs="Arial"/>
          <w:sz w:val="24"/>
        </w:rPr>
        <w:t>without support from school</w:t>
      </w:r>
    </w:p>
    <w:p w:rsidR="00EB0450" w:rsidRPr="00380447" w:rsidRDefault="00EB0450">
      <w:pPr>
        <w:rPr>
          <w:rFonts w:ascii="Arial" w:hAnsi="Arial" w:cs="Arial"/>
          <w:sz w:val="24"/>
        </w:rPr>
      </w:pPr>
      <w:r w:rsidRPr="00380447">
        <w:rPr>
          <w:rFonts w:ascii="Arial" w:hAnsi="Arial" w:cs="Arial"/>
          <w:b/>
          <w:sz w:val="24"/>
        </w:rPr>
        <w:t>Independent SLT seeing a patient at home with no involvement of school</w:t>
      </w:r>
      <w:r w:rsidRPr="00380447">
        <w:rPr>
          <w:rFonts w:ascii="Arial" w:hAnsi="Arial" w:cs="Arial"/>
          <w:sz w:val="24"/>
        </w:rPr>
        <w:t xml:space="preserve"> </w:t>
      </w:r>
      <w:r w:rsidR="00974073" w:rsidRPr="00380447">
        <w:rPr>
          <w:rFonts w:ascii="Arial" w:hAnsi="Arial" w:cs="Arial"/>
          <w:b/>
          <w:sz w:val="24"/>
        </w:rPr>
        <w:t>or local NHS SLT service</w:t>
      </w:r>
      <w:r w:rsidR="00974073" w:rsidRPr="00380447">
        <w:rPr>
          <w:rFonts w:ascii="Arial" w:hAnsi="Arial" w:cs="Arial"/>
          <w:sz w:val="24"/>
        </w:rPr>
        <w:t xml:space="preserve"> </w:t>
      </w:r>
      <w:r w:rsidRPr="00380447">
        <w:rPr>
          <w:rFonts w:ascii="Arial" w:hAnsi="Arial" w:cs="Arial"/>
          <w:sz w:val="24"/>
        </w:rPr>
        <w:t>– referrals would not be accepted</w:t>
      </w:r>
      <w:r w:rsidR="00036A42">
        <w:rPr>
          <w:rFonts w:ascii="Arial" w:hAnsi="Arial" w:cs="Arial"/>
          <w:sz w:val="24"/>
        </w:rPr>
        <w:t xml:space="preserve"> </w:t>
      </w:r>
      <w:r w:rsidR="003A55D6">
        <w:rPr>
          <w:rFonts w:ascii="Arial" w:hAnsi="Arial" w:cs="Arial"/>
          <w:sz w:val="24"/>
        </w:rPr>
        <w:t>before seeking local SLT involvement – ask GP to refer to local SLT</w:t>
      </w:r>
    </w:p>
    <w:p w:rsidR="005B1924" w:rsidRPr="00380447" w:rsidRDefault="005B1924">
      <w:pPr>
        <w:rPr>
          <w:rFonts w:ascii="Arial" w:hAnsi="Arial" w:cs="Arial"/>
          <w:sz w:val="24"/>
        </w:rPr>
      </w:pPr>
    </w:p>
    <w:p w:rsidR="009C7B06" w:rsidRPr="00380447" w:rsidRDefault="009C7B06">
      <w:pPr>
        <w:rPr>
          <w:rFonts w:ascii="Arial" w:hAnsi="Arial" w:cs="Arial"/>
          <w:sz w:val="24"/>
        </w:rPr>
      </w:pPr>
    </w:p>
    <w:sectPr w:rsidR="009C7B06" w:rsidRPr="00380447" w:rsidSect="004614C8">
      <w:headerReference w:type="even" r:id="rId8"/>
      <w:headerReference w:type="default" r:id="rId9"/>
      <w:footerReference w:type="even" r:id="rId10"/>
      <w:footerReference w:type="default" r:id="rId11"/>
      <w:headerReference w:type="first" r:id="rId12"/>
      <w:footerReference w:type="first" r:id="rId13"/>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6FD" w:rsidRDefault="00DD16FD" w:rsidP="00194D5F">
      <w:pPr>
        <w:spacing w:after="0" w:line="240" w:lineRule="auto"/>
      </w:pPr>
      <w:r>
        <w:separator/>
      </w:r>
    </w:p>
  </w:endnote>
  <w:endnote w:type="continuationSeparator" w:id="0">
    <w:p w:rsidR="00DD16FD" w:rsidRDefault="00DD16FD" w:rsidP="0019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51F" w:rsidRDefault="00595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D5F" w:rsidRDefault="00194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51F" w:rsidRDefault="00595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6FD" w:rsidRDefault="00DD16FD" w:rsidP="00194D5F">
      <w:pPr>
        <w:spacing w:after="0" w:line="240" w:lineRule="auto"/>
      </w:pPr>
      <w:r>
        <w:separator/>
      </w:r>
    </w:p>
  </w:footnote>
  <w:footnote w:type="continuationSeparator" w:id="0">
    <w:p w:rsidR="00DD16FD" w:rsidRDefault="00DD16FD" w:rsidP="0019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51F" w:rsidRDefault="00595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51F" w:rsidRDefault="00595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51F" w:rsidRDefault="00595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335"/>
    <w:multiLevelType w:val="hybridMultilevel"/>
    <w:tmpl w:val="06343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65CB8"/>
    <w:multiLevelType w:val="hybridMultilevel"/>
    <w:tmpl w:val="6CC08630"/>
    <w:lvl w:ilvl="0" w:tplc="0D6E959E">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E4335"/>
    <w:multiLevelType w:val="hybridMultilevel"/>
    <w:tmpl w:val="485E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65247"/>
    <w:multiLevelType w:val="hybridMultilevel"/>
    <w:tmpl w:val="06343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311F40"/>
    <w:multiLevelType w:val="hybridMultilevel"/>
    <w:tmpl w:val="08527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72"/>
    <w:rsid w:val="0000313C"/>
    <w:rsid w:val="00036A42"/>
    <w:rsid w:val="000B5E87"/>
    <w:rsid w:val="000E0E85"/>
    <w:rsid w:val="00110EF8"/>
    <w:rsid w:val="00184C7F"/>
    <w:rsid w:val="00194D5F"/>
    <w:rsid w:val="001E6BA4"/>
    <w:rsid w:val="001F3C15"/>
    <w:rsid w:val="0025791D"/>
    <w:rsid w:val="002D2B0C"/>
    <w:rsid w:val="003631E6"/>
    <w:rsid w:val="00380447"/>
    <w:rsid w:val="003A55D6"/>
    <w:rsid w:val="003D153B"/>
    <w:rsid w:val="00457896"/>
    <w:rsid w:val="004614C8"/>
    <w:rsid w:val="004A26A1"/>
    <w:rsid w:val="00555BDE"/>
    <w:rsid w:val="005801B8"/>
    <w:rsid w:val="0059551F"/>
    <w:rsid w:val="005B1924"/>
    <w:rsid w:val="005F5903"/>
    <w:rsid w:val="006917B1"/>
    <w:rsid w:val="00706F72"/>
    <w:rsid w:val="00711C82"/>
    <w:rsid w:val="0072747F"/>
    <w:rsid w:val="00812535"/>
    <w:rsid w:val="008231F7"/>
    <w:rsid w:val="00917C68"/>
    <w:rsid w:val="00974073"/>
    <w:rsid w:val="009C7B06"/>
    <w:rsid w:val="00A830AB"/>
    <w:rsid w:val="00B474EB"/>
    <w:rsid w:val="00B51FDF"/>
    <w:rsid w:val="00C115C8"/>
    <w:rsid w:val="00C16058"/>
    <w:rsid w:val="00C900F6"/>
    <w:rsid w:val="00DD16FD"/>
    <w:rsid w:val="00E51DBB"/>
    <w:rsid w:val="00E85516"/>
    <w:rsid w:val="00EB0450"/>
    <w:rsid w:val="00EB14F5"/>
    <w:rsid w:val="00F11DB3"/>
    <w:rsid w:val="00F3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6461D9-ABAE-4D24-B90D-1E14A38B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06F72"/>
    <w:pPr>
      <w:spacing w:after="0" w:line="240" w:lineRule="auto"/>
    </w:pPr>
    <w:rPr>
      <w:rFonts w:ascii="Arial" w:hAnsi="Arial" w:cs="Consolas"/>
      <w:sz w:val="24"/>
      <w:szCs w:val="21"/>
    </w:rPr>
  </w:style>
  <w:style w:type="character" w:customStyle="1" w:styleId="PlainTextChar">
    <w:name w:val="Plain Text Char"/>
    <w:basedOn w:val="DefaultParagraphFont"/>
    <w:link w:val="PlainText"/>
    <w:uiPriority w:val="99"/>
    <w:semiHidden/>
    <w:rsid w:val="00706F72"/>
    <w:rPr>
      <w:rFonts w:ascii="Arial" w:hAnsi="Arial" w:cs="Consolas"/>
      <w:sz w:val="24"/>
      <w:szCs w:val="21"/>
    </w:rPr>
  </w:style>
  <w:style w:type="character" w:styleId="CommentReference">
    <w:name w:val="annotation reference"/>
    <w:basedOn w:val="DefaultParagraphFont"/>
    <w:uiPriority w:val="99"/>
    <w:semiHidden/>
    <w:unhideWhenUsed/>
    <w:rsid w:val="001E6BA4"/>
    <w:rPr>
      <w:sz w:val="16"/>
      <w:szCs w:val="16"/>
    </w:rPr>
  </w:style>
  <w:style w:type="paragraph" w:styleId="CommentText">
    <w:name w:val="annotation text"/>
    <w:basedOn w:val="Normal"/>
    <w:link w:val="CommentTextChar"/>
    <w:uiPriority w:val="99"/>
    <w:semiHidden/>
    <w:unhideWhenUsed/>
    <w:rsid w:val="001E6BA4"/>
    <w:pPr>
      <w:spacing w:line="240" w:lineRule="auto"/>
    </w:pPr>
    <w:rPr>
      <w:sz w:val="20"/>
      <w:szCs w:val="20"/>
    </w:rPr>
  </w:style>
  <w:style w:type="character" w:customStyle="1" w:styleId="CommentTextChar">
    <w:name w:val="Comment Text Char"/>
    <w:basedOn w:val="DefaultParagraphFont"/>
    <w:link w:val="CommentText"/>
    <w:uiPriority w:val="99"/>
    <w:semiHidden/>
    <w:rsid w:val="001E6BA4"/>
    <w:rPr>
      <w:sz w:val="20"/>
      <w:szCs w:val="20"/>
    </w:rPr>
  </w:style>
  <w:style w:type="paragraph" w:styleId="CommentSubject">
    <w:name w:val="annotation subject"/>
    <w:basedOn w:val="CommentText"/>
    <w:next w:val="CommentText"/>
    <w:link w:val="CommentSubjectChar"/>
    <w:uiPriority w:val="99"/>
    <w:semiHidden/>
    <w:unhideWhenUsed/>
    <w:rsid w:val="001E6BA4"/>
    <w:rPr>
      <w:b/>
      <w:bCs/>
    </w:rPr>
  </w:style>
  <w:style w:type="character" w:customStyle="1" w:styleId="CommentSubjectChar">
    <w:name w:val="Comment Subject Char"/>
    <w:basedOn w:val="CommentTextChar"/>
    <w:link w:val="CommentSubject"/>
    <w:uiPriority w:val="99"/>
    <w:semiHidden/>
    <w:rsid w:val="001E6BA4"/>
    <w:rPr>
      <w:b/>
      <w:bCs/>
      <w:sz w:val="20"/>
      <w:szCs w:val="20"/>
    </w:rPr>
  </w:style>
  <w:style w:type="paragraph" w:styleId="BalloonText">
    <w:name w:val="Balloon Text"/>
    <w:basedOn w:val="Normal"/>
    <w:link w:val="BalloonTextChar"/>
    <w:uiPriority w:val="99"/>
    <w:semiHidden/>
    <w:unhideWhenUsed/>
    <w:rsid w:val="001E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A4"/>
    <w:rPr>
      <w:rFonts w:ascii="Tahoma" w:hAnsi="Tahoma" w:cs="Tahoma"/>
      <w:sz w:val="16"/>
      <w:szCs w:val="16"/>
    </w:rPr>
  </w:style>
  <w:style w:type="paragraph" w:styleId="Header">
    <w:name w:val="header"/>
    <w:basedOn w:val="Normal"/>
    <w:link w:val="HeaderChar"/>
    <w:uiPriority w:val="99"/>
    <w:unhideWhenUsed/>
    <w:rsid w:val="00194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5F"/>
  </w:style>
  <w:style w:type="paragraph" w:styleId="Footer">
    <w:name w:val="footer"/>
    <w:basedOn w:val="Normal"/>
    <w:link w:val="FooterChar"/>
    <w:uiPriority w:val="99"/>
    <w:unhideWhenUsed/>
    <w:rsid w:val="00194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5F"/>
  </w:style>
  <w:style w:type="character" w:styleId="Hyperlink">
    <w:name w:val="Hyperlink"/>
    <w:basedOn w:val="DefaultParagraphFont"/>
    <w:uiPriority w:val="99"/>
    <w:unhideWhenUsed/>
    <w:rsid w:val="00C900F6"/>
    <w:rPr>
      <w:color w:val="0000FF" w:themeColor="hyperlink"/>
      <w:u w:val="single"/>
    </w:rPr>
  </w:style>
  <w:style w:type="paragraph" w:styleId="ListParagraph">
    <w:name w:val="List Paragraph"/>
    <w:basedOn w:val="Normal"/>
    <w:uiPriority w:val="34"/>
    <w:qFormat/>
    <w:rsid w:val="00380447"/>
    <w:pPr>
      <w:ind w:left="720"/>
      <w:contextualSpacing/>
    </w:pPr>
  </w:style>
  <w:style w:type="paragraph" w:styleId="NoSpacing">
    <w:name w:val="No Spacing"/>
    <w:uiPriority w:val="1"/>
    <w:qFormat/>
    <w:rsid w:val="009C7B06"/>
    <w:pPr>
      <w:spacing w:after="0" w:line="240" w:lineRule="auto"/>
    </w:pPr>
  </w:style>
  <w:style w:type="paragraph" w:styleId="Revision">
    <w:name w:val="Revision"/>
    <w:hidden/>
    <w:uiPriority w:val="99"/>
    <w:semiHidden/>
    <w:rsid w:val="00B474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067747">
      <w:bodyDiv w:val="1"/>
      <w:marLeft w:val="0"/>
      <w:marRight w:val="0"/>
      <w:marTop w:val="0"/>
      <w:marBottom w:val="0"/>
      <w:divBdr>
        <w:top w:val="none" w:sz="0" w:space="0" w:color="auto"/>
        <w:left w:val="none" w:sz="0" w:space="0" w:color="auto"/>
        <w:bottom w:val="none" w:sz="0" w:space="0" w:color="auto"/>
        <w:right w:val="none" w:sz="0" w:space="0" w:color="auto"/>
      </w:divBdr>
    </w:div>
    <w:div w:id="1401052425">
      <w:bodyDiv w:val="1"/>
      <w:marLeft w:val="0"/>
      <w:marRight w:val="0"/>
      <w:marTop w:val="0"/>
      <w:marBottom w:val="0"/>
      <w:divBdr>
        <w:top w:val="none" w:sz="0" w:space="0" w:color="auto"/>
        <w:left w:val="none" w:sz="0" w:space="0" w:color="auto"/>
        <w:bottom w:val="none" w:sz="0" w:space="0" w:color="auto"/>
        <w:right w:val="none" w:sz="0" w:space="0" w:color="auto"/>
      </w:divBdr>
    </w:div>
    <w:div w:id="19959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rolyn.young2@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Community Healthcare NHS Trust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Julie</dc:creator>
  <cp:lastModifiedBy>Jodie Rogers</cp:lastModifiedBy>
  <cp:revision>2</cp:revision>
  <dcterms:created xsi:type="dcterms:W3CDTF">2021-11-24T11:35:00Z</dcterms:created>
  <dcterms:modified xsi:type="dcterms:W3CDTF">2021-11-24T11:35:00Z</dcterms:modified>
</cp:coreProperties>
</file>