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277" w:rsidRDefault="000A5277" w:rsidP="000A5277">
      <w:pPr>
        <w:ind w:left="7200" w:firstLine="720"/>
        <w:rPr>
          <w:b/>
          <w:sz w:val="44"/>
        </w:rPr>
      </w:pPr>
      <w:bookmarkStart w:id="0" w:name="_GoBack"/>
      <w:bookmarkEnd w:id="0"/>
    </w:p>
    <w:p w:rsidR="00C42FF6" w:rsidRPr="00B22E54" w:rsidRDefault="00C42FF6" w:rsidP="00C42FF6">
      <w:pPr>
        <w:jc w:val="right"/>
        <w:rPr>
          <w:b/>
          <w:sz w:val="44"/>
        </w:rPr>
      </w:pPr>
      <w:r w:rsidRPr="00B22E54">
        <w:rPr>
          <w:b/>
          <w:sz w:val="44"/>
        </w:rPr>
        <w:t>Research &amp; Innovation Catalyst</w:t>
      </w:r>
    </w:p>
    <w:p w:rsidR="00C42FF6" w:rsidRPr="00B22E54" w:rsidRDefault="00C42FF6" w:rsidP="00C42FF6">
      <w:pPr>
        <w:rPr>
          <w:b/>
          <w:color w:val="548DD4" w:themeColor="text2" w:themeTint="99"/>
          <w:sz w:val="44"/>
        </w:rPr>
      </w:pPr>
      <w:r w:rsidRPr="00B22E54">
        <w:rPr>
          <w:b/>
          <w:color w:val="548DD4" w:themeColor="text2" w:themeTint="99"/>
          <w:sz w:val="44"/>
        </w:rPr>
        <w:t>Research Pump Priming Award – up to £7,500</w:t>
      </w:r>
    </w:p>
    <w:p w:rsidR="00C42FF6" w:rsidRPr="00B22E54" w:rsidRDefault="00C42FF6" w:rsidP="00C42FF6">
      <w:pPr>
        <w:rPr>
          <w:b/>
          <w:color w:val="548DD4" w:themeColor="text2" w:themeTint="99"/>
          <w:sz w:val="44"/>
        </w:rPr>
      </w:pPr>
      <w:r w:rsidRPr="00B22E54">
        <w:rPr>
          <w:b/>
          <w:color w:val="548DD4" w:themeColor="text2" w:themeTint="99"/>
          <w:sz w:val="44"/>
        </w:rPr>
        <w:t>Research Skills Development Award – up to £1,500</w:t>
      </w:r>
    </w:p>
    <w:p w:rsidR="00C42FF6" w:rsidRPr="00ED7C55" w:rsidRDefault="00C42FF6" w:rsidP="00C42FF6">
      <w:pPr>
        <w:rPr>
          <w:b/>
          <w:color w:val="000000" w:themeColor="text1"/>
          <w:sz w:val="36"/>
        </w:rPr>
      </w:pPr>
      <w:r w:rsidRPr="00ED7C55">
        <w:rPr>
          <w:b/>
          <w:color w:val="000000" w:themeColor="text1"/>
          <w:sz w:val="36"/>
        </w:rPr>
        <w:t>CLOSING DATE FOR APPLICATIONS IS FRIDAY 28</w:t>
      </w:r>
      <w:r w:rsidRPr="00ED7C55">
        <w:rPr>
          <w:b/>
          <w:color w:val="000000" w:themeColor="text1"/>
          <w:sz w:val="36"/>
          <w:vertAlign w:val="superscript"/>
        </w:rPr>
        <w:t>th</w:t>
      </w:r>
      <w:r w:rsidRPr="00ED7C55">
        <w:rPr>
          <w:b/>
          <w:color w:val="000000" w:themeColor="text1"/>
          <w:sz w:val="36"/>
        </w:rPr>
        <w:t xml:space="preserve"> JANUARY 2022</w:t>
      </w:r>
    </w:p>
    <w:p w:rsidR="00C42FF6" w:rsidRPr="0084498D" w:rsidRDefault="00C42FF6" w:rsidP="00C42FF6">
      <w:pPr>
        <w:rPr>
          <w:sz w:val="36"/>
        </w:rPr>
      </w:pPr>
      <w:r w:rsidRPr="0084498D">
        <w:rPr>
          <w:b/>
          <w:sz w:val="36"/>
        </w:rPr>
        <w:t>GUIDANCE FOR APPLICANTS</w:t>
      </w:r>
    </w:p>
    <w:p w:rsidR="00C42FF6" w:rsidRPr="006A2B71" w:rsidRDefault="00C42FF6" w:rsidP="00C42FF6">
      <w:pPr>
        <w:rPr>
          <w:sz w:val="24"/>
        </w:rPr>
      </w:pPr>
      <w:r w:rsidRPr="006A2B71">
        <w:rPr>
          <w:sz w:val="24"/>
        </w:rPr>
        <w:t>EKHUFT Research and Innovation and Clinical Trials Unit are calling on EKHUFT researchers to put forward proposals for 2 new funding streams to support small-scale projects leading to high-quality, ambitious, innovative and collaborative research. We particularly welcome applications which give consideration to collaborating with external healthcare or academic partners.</w:t>
      </w:r>
    </w:p>
    <w:p w:rsidR="00C42FF6" w:rsidRPr="00ED7C55" w:rsidRDefault="00C42FF6" w:rsidP="00C42FF6">
      <w:pPr>
        <w:rPr>
          <w:b/>
          <w:color w:val="548DD4" w:themeColor="text2" w:themeTint="99"/>
          <w:sz w:val="32"/>
        </w:rPr>
      </w:pPr>
      <w:r w:rsidRPr="00ED7C55">
        <w:rPr>
          <w:b/>
          <w:color w:val="548DD4" w:themeColor="text2" w:themeTint="99"/>
          <w:sz w:val="32"/>
        </w:rPr>
        <w:t>Research Pump Priming Award – up to £7,500</w:t>
      </w:r>
    </w:p>
    <w:p w:rsidR="00C42FF6" w:rsidRPr="00B22E54" w:rsidRDefault="00C42FF6" w:rsidP="00C42FF6">
      <w:r>
        <w:t xml:space="preserve">This award is will </w:t>
      </w:r>
      <w:r w:rsidRPr="00B22E54">
        <w:t>support small-scale research and innovation projects, and develop new collaborations that will generate novel clinical research ideas. By supporting early stage projects, we hope to increase home-grown research capacity and to facilitate the collection of pilot data to allow a high-quality competitive grant application to a research funding body.</w:t>
      </w:r>
      <w:r>
        <w:t xml:space="preserve"> </w:t>
      </w:r>
      <w:r w:rsidRPr="00B22E54">
        <w:t xml:space="preserve">The funding of up to £7,500 should allow a twelve-month programme of research activity to 'pump prime' individuals, collaborations or ideas. This </w:t>
      </w:r>
      <w:r w:rsidRPr="00ED7C55">
        <w:rPr>
          <w:b/>
        </w:rPr>
        <w:t>m</w:t>
      </w:r>
      <w:r w:rsidRPr="00B22E54">
        <w:t>ay include (but not limited to) one of the following activities:</w:t>
      </w:r>
    </w:p>
    <w:p w:rsidR="00C42FF6" w:rsidRPr="006A2B71" w:rsidRDefault="00C42FF6" w:rsidP="00C42FF6">
      <w:pPr>
        <w:numPr>
          <w:ilvl w:val="0"/>
          <w:numId w:val="15"/>
        </w:numPr>
        <w:suppressAutoHyphens/>
        <w:autoSpaceDN w:val="0"/>
        <w:spacing w:after="160" w:line="254" w:lineRule="auto"/>
        <w:textAlignment w:val="baseline"/>
        <w:rPr>
          <w:rFonts w:ascii="Calibri" w:eastAsia="Calibri" w:hAnsi="Calibri" w:cs="Times New Roman"/>
          <w:i/>
          <w:sz w:val="24"/>
        </w:rPr>
      </w:pPr>
      <w:r w:rsidRPr="006A2B71">
        <w:rPr>
          <w:rFonts w:ascii="Calibri" w:eastAsia="Calibri" w:hAnsi="Calibri" w:cs="Times New Roman"/>
          <w:i/>
          <w:sz w:val="24"/>
        </w:rPr>
        <w:t>Pilot or feasibility data collection</w:t>
      </w:r>
    </w:p>
    <w:p w:rsidR="00C42FF6" w:rsidRPr="006A2B71" w:rsidRDefault="00C42FF6" w:rsidP="00C42FF6">
      <w:pPr>
        <w:suppressAutoHyphens/>
        <w:autoSpaceDN w:val="0"/>
        <w:spacing w:after="160" w:line="254" w:lineRule="auto"/>
        <w:ind w:left="709" w:firstLine="11"/>
        <w:textAlignment w:val="baseline"/>
        <w:rPr>
          <w:rFonts w:ascii="Calibri" w:eastAsia="Calibri" w:hAnsi="Calibri" w:cs="Times New Roman"/>
          <w:sz w:val="24"/>
        </w:rPr>
      </w:pPr>
      <w:r w:rsidRPr="006A2B71">
        <w:rPr>
          <w:rFonts w:ascii="Calibri" w:eastAsia="Calibri" w:hAnsi="Calibri" w:cs="Times New Roman"/>
          <w:sz w:val="24"/>
        </w:rPr>
        <w:t>Awards applying to collect preliminary study data, must have a clearly defined research question; an evidence-based rationale and knowledge gap that the work will fill; clear anticipated benefit and impact on improving care for patients; scientifically robust methods and analysis; and a plan for the future direction of the work, including potential funding streams.</w:t>
      </w:r>
    </w:p>
    <w:p w:rsidR="00C42FF6" w:rsidRPr="006A2B71" w:rsidRDefault="00C42FF6" w:rsidP="00C42FF6">
      <w:pPr>
        <w:numPr>
          <w:ilvl w:val="0"/>
          <w:numId w:val="15"/>
        </w:numPr>
        <w:suppressAutoHyphens/>
        <w:autoSpaceDN w:val="0"/>
        <w:spacing w:after="160" w:line="254" w:lineRule="auto"/>
        <w:textAlignment w:val="baseline"/>
        <w:rPr>
          <w:rFonts w:ascii="Calibri" w:eastAsia="Calibri" w:hAnsi="Calibri" w:cs="Times New Roman"/>
          <w:i/>
          <w:sz w:val="24"/>
        </w:rPr>
      </w:pPr>
      <w:r w:rsidRPr="006A2B71">
        <w:rPr>
          <w:rFonts w:ascii="Calibri" w:eastAsia="Calibri" w:hAnsi="Calibri" w:cs="Times New Roman"/>
          <w:i/>
          <w:sz w:val="24"/>
        </w:rPr>
        <w:t>Develop collaborative opportunities</w:t>
      </w:r>
    </w:p>
    <w:p w:rsidR="00C42FF6" w:rsidRPr="006A2B71" w:rsidRDefault="00C42FF6" w:rsidP="00C42FF6">
      <w:pPr>
        <w:suppressAutoHyphens/>
        <w:autoSpaceDN w:val="0"/>
        <w:spacing w:after="160" w:line="254" w:lineRule="auto"/>
        <w:ind w:left="720"/>
        <w:textAlignment w:val="baseline"/>
        <w:rPr>
          <w:rFonts w:ascii="Calibri" w:eastAsia="Calibri" w:hAnsi="Calibri" w:cs="Times New Roman"/>
          <w:sz w:val="24"/>
        </w:rPr>
      </w:pPr>
      <w:r w:rsidRPr="006A2B71">
        <w:rPr>
          <w:rFonts w:ascii="Calibri" w:eastAsia="Calibri" w:hAnsi="Calibri" w:cs="Times New Roman"/>
          <w:sz w:val="24"/>
        </w:rPr>
        <w:t>Awards applying to develop collaborations, must demonstrate that the collaboration is a new collaboration and not an extension of an existing collaboration; there is a clear rationale on why the collaboration is needed and will lead to new clinical research proposals; appropriate methods to support development of the collaboration; and a plan to take forward the ideas generated by the collaboration to external grant funding to pursue a research project, including potential funding streams.</w:t>
      </w:r>
    </w:p>
    <w:p w:rsidR="00C42FF6" w:rsidRPr="00ED7C55" w:rsidRDefault="00C42FF6" w:rsidP="00C42FF6">
      <w:pPr>
        <w:suppressAutoHyphens/>
        <w:autoSpaceDN w:val="0"/>
        <w:spacing w:after="160" w:line="254" w:lineRule="auto"/>
        <w:textAlignment w:val="baseline"/>
        <w:rPr>
          <w:rFonts w:ascii="Calibri" w:eastAsia="Calibri" w:hAnsi="Calibri" w:cs="Times New Roman"/>
          <w:b/>
          <w:color w:val="548DD4" w:themeColor="text2" w:themeTint="99"/>
          <w:sz w:val="32"/>
        </w:rPr>
      </w:pPr>
      <w:r w:rsidRPr="00ED7C55">
        <w:rPr>
          <w:rFonts w:ascii="Calibri" w:eastAsia="Calibri" w:hAnsi="Calibri" w:cs="Times New Roman"/>
          <w:b/>
          <w:color w:val="548DD4" w:themeColor="text2" w:themeTint="99"/>
          <w:sz w:val="32"/>
        </w:rPr>
        <w:t>Research Skills Development Award – up to £1,500</w:t>
      </w:r>
    </w:p>
    <w:p w:rsidR="00A440DA" w:rsidRDefault="00C42FF6" w:rsidP="00C42FF6">
      <w:r>
        <w:rPr>
          <w:rFonts w:ascii="Calibri" w:eastAsia="Calibri" w:hAnsi="Calibri" w:cs="Times New Roman"/>
        </w:rPr>
        <w:t>This award will</w:t>
      </w:r>
      <w:r w:rsidRPr="006A2B71">
        <w:rPr>
          <w:rFonts w:ascii="Calibri" w:eastAsia="Calibri" w:hAnsi="Calibri" w:cs="Times New Roman"/>
        </w:rPr>
        <w:t xml:space="preserve"> support individuals who are working towards developing their own research skills and projects with the aim of influencing changes in practice and benefits for patients. By supporting individuals at an early stage of </w:t>
      </w:r>
      <w:r w:rsidR="00A440DA">
        <w:br w:type="page"/>
      </w:r>
    </w:p>
    <w:p w:rsidR="00C42FF6" w:rsidRPr="006A2B71" w:rsidRDefault="00C42FF6" w:rsidP="00C42FF6">
      <w:pPr>
        <w:suppressAutoHyphens/>
        <w:autoSpaceDN w:val="0"/>
        <w:spacing w:after="160" w:line="254" w:lineRule="auto"/>
        <w:textAlignment w:val="baseline"/>
        <w:rPr>
          <w:rFonts w:ascii="Calibri" w:eastAsia="Calibri" w:hAnsi="Calibri" w:cs="Times New Roman"/>
        </w:rPr>
      </w:pPr>
      <w:r w:rsidRPr="006A2B71">
        <w:rPr>
          <w:rFonts w:ascii="Calibri" w:eastAsia="Calibri" w:hAnsi="Calibri" w:cs="Times New Roman"/>
        </w:rPr>
        <w:lastRenderedPageBreak/>
        <w:t>idea development, we hope to increase the support available for researchers to commit to developing and establishing their own research ideas or career.</w:t>
      </w:r>
      <w:r>
        <w:rPr>
          <w:rFonts w:ascii="Calibri" w:eastAsia="Calibri" w:hAnsi="Calibri" w:cs="Times New Roman"/>
        </w:rPr>
        <w:t xml:space="preserve"> </w:t>
      </w:r>
      <w:r w:rsidRPr="006A2B71">
        <w:rPr>
          <w:rFonts w:ascii="Calibri" w:eastAsia="Calibri" w:hAnsi="Calibri" w:cs="Times New Roman"/>
        </w:rPr>
        <w:t>The funding of up to £1</w:t>
      </w:r>
      <w:r>
        <w:rPr>
          <w:rFonts w:ascii="Calibri" w:eastAsia="Calibri" w:hAnsi="Calibri" w:cs="Times New Roman"/>
        </w:rPr>
        <w:t>,</w:t>
      </w:r>
      <w:r w:rsidRPr="006A2B71">
        <w:rPr>
          <w:rFonts w:ascii="Calibri" w:eastAsia="Calibri" w:hAnsi="Calibri" w:cs="Times New Roman"/>
        </w:rPr>
        <w:t>500 should allow a six-month programme of skills development in research which includes one of the following activities:</w:t>
      </w:r>
    </w:p>
    <w:p w:rsidR="00C42FF6" w:rsidRPr="006A2B71" w:rsidRDefault="00C42FF6" w:rsidP="00C42FF6">
      <w:pPr>
        <w:numPr>
          <w:ilvl w:val="0"/>
          <w:numId w:val="15"/>
        </w:numPr>
        <w:suppressAutoHyphens/>
        <w:autoSpaceDN w:val="0"/>
        <w:spacing w:after="160" w:line="254" w:lineRule="auto"/>
        <w:textAlignment w:val="baseline"/>
        <w:rPr>
          <w:rFonts w:ascii="Calibri" w:eastAsia="Calibri" w:hAnsi="Calibri" w:cs="Times New Roman"/>
        </w:rPr>
      </w:pPr>
      <w:r w:rsidRPr="006A2B71">
        <w:rPr>
          <w:rFonts w:ascii="Calibri" w:eastAsia="Calibri" w:hAnsi="Calibri" w:cs="Times New Roman"/>
          <w:i/>
        </w:rPr>
        <w:t>Support the development of a research project or application for funding or further research training</w:t>
      </w:r>
    </w:p>
    <w:p w:rsidR="00C42FF6" w:rsidRPr="006A2B71" w:rsidRDefault="00C42FF6" w:rsidP="00C42FF6">
      <w:pPr>
        <w:suppressAutoHyphens/>
        <w:autoSpaceDN w:val="0"/>
        <w:spacing w:after="160" w:line="254" w:lineRule="auto"/>
        <w:ind w:left="720"/>
        <w:textAlignment w:val="baseline"/>
        <w:rPr>
          <w:rFonts w:ascii="Calibri" w:eastAsia="Calibri" w:hAnsi="Calibri" w:cs="Times New Roman"/>
        </w:rPr>
      </w:pPr>
      <w:r w:rsidRPr="006A2B71">
        <w:rPr>
          <w:rFonts w:ascii="Calibri" w:eastAsia="Calibri" w:hAnsi="Calibri" w:cs="Times New Roman"/>
        </w:rPr>
        <w:t>Awards applying to develop skills to take forward a research idea, must clearly identify the skills needed, when and how they will be obtained; and how might building these skills benefit the applicant’s career and organisation.</w:t>
      </w:r>
    </w:p>
    <w:p w:rsidR="00C42FF6" w:rsidRPr="006A2B71" w:rsidRDefault="00C42FF6" w:rsidP="00C42FF6">
      <w:pPr>
        <w:suppressAutoHyphens/>
        <w:autoSpaceDN w:val="0"/>
        <w:spacing w:after="160" w:line="254" w:lineRule="auto"/>
        <w:ind w:left="720"/>
        <w:textAlignment w:val="baseline"/>
        <w:rPr>
          <w:rFonts w:ascii="Calibri" w:eastAsia="Calibri" w:hAnsi="Calibri" w:cs="Times New Roman"/>
        </w:rPr>
      </w:pPr>
      <w:r w:rsidRPr="006A2B71">
        <w:rPr>
          <w:rFonts w:ascii="Calibri" w:eastAsia="Calibri" w:hAnsi="Calibri" w:cs="Times New Roman"/>
        </w:rPr>
        <w:t>Awards applying to develop skills in research with the intention of applying for national research opportunities, must specify what award the applicant will be applying to and how the activities proposed will help achieve the submission.</w:t>
      </w:r>
    </w:p>
    <w:p w:rsidR="00C42FF6" w:rsidRPr="006A2B71" w:rsidRDefault="00C42FF6" w:rsidP="00C42FF6">
      <w:pPr>
        <w:numPr>
          <w:ilvl w:val="0"/>
          <w:numId w:val="15"/>
        </w:numPr>
        <w:suppressAutoHyphens/>
        <w:autoSpaceDN w:val="0"/>
        <w:spacing w:after="160" w:line="254" w:lineRule="auto"/>
        <w:textAlignment w:val="baseline"/>
        <w:rPr>
          <w:rFonts w:ascii="Calibri" w:eastAsia="Calibri" w:hAnsi="Calibri" w:cs="Times New Roman"/>
          <w:i/>
        </w:rPr>
      </w:pPr>
      <w:r w:rsidRPr="006A2B71">
        <w:rPr>
          <w:rFonts w:ascii="Calibri" w:eastAsia="Calibri" w:hAnsi="Calibri" w:cs="Times New Roman"/>
          <w:i/>
        </w:rPr>
        <w:t>Build skills in evidence synthesis with the intention of informing your local service delivery</w:t>
      </w:r>
    </w:p>
    <w:p w:rsidR="00C42FF6" w:rsidRPr="006A2B71" w:rsidRDefault="00C42FF6" w:rsidP="00C42FF6">
      <w:pPr>
        <w:suppressAutoHyphens/>
        <w:autoSpaceDN w:val="0"/>
        <w:spacing w:after="160" w:line="254" w:lineRule="auto"/>
        <w:ind w:left="709" w:firstLine="11"/>
        <w:textAlignment w:val="baseline"/>
        <w:rPr>
          <w:rFonts w:ascii="Calibri" w:eastAsia="Calibri" w:hAnsi="Calibri" w:cs="Times New Roman"/>
        </w:rPr>
      </w:pPr>
      <w:r w:rsidRPr="006A2B71">
        <w:rPr>
          <w:rFonts w:ascii="Calibri" w:eastAsia="Calibri" w:hAnsi="Calibri" w:cs="Times New Roman"/>
        </w:rPr>
        <w:t>Awards applying to conduct an evidence synthesis, must clearly describe the approach, research question, methodology and dissemination plans, ideally using a PICO format to structure the approach.</w:t>
      </w:r>
    </w:p>
    <w:p w:rsidR="00C42FF6" w:rsidRPr="006A2B71" w:rsidRDefault="00C42FF6" w:rsidP="00C42FF6">
      <w:pPr>
        <w:numPr>
          <w:ilvl w:val="0"/>
          <w:numId w:val="16"/>
        </w:numPr>
        <w:suppressAutoHyphens/>
        <w:autoSpaceDN w:val="0"/>
        <w:spacing w:after="160" w:line="254" w:lineRule="auto"/>
        <w:ind w:left="709" w:hanging="425"/>
        <w:textAlignment w:val="baseline"/>
        <w:rPr>
          <w:rFonts w:ascii="Calibri" w:eastAsia="Calibri" w:hAnsi="Calibri" w:cs="Times New Roman"/>
          <w:i/>
        </w:rPr>
      </w:pPr>
      <w:r w:rsidRPr="006A2B71">
        <w:rPr>
          <w:rFonts w:ascii="Calibri" w:eastAsia="Calibri" w:hAnsi="Calibri" w:cs="Times New Roman"/>
          <w:i/>
        </w:rPr>
        <w:t>Internship</w:t>
      </w:r>
    </w:p>
    <w:p w:rsidR="00C42FF6" w:rsidRPr="006A2B71" w:rsidRDefault="00C42FF6" w:rsidP="00C42FF6">
      <w:pPr>
        <w:suppressAutoHyphens/>
        <w:autoSpaceDN w:val="0"/>
        <w:spacing w:after="160" w:line="254" w:lineRule="auto"/>
        <w:ind w:left="709"/>
        <w:textAlignment w:val="baseline"/>
        <w:rPr>
          <w:rFonts w:ascii="Calibri" w:eastAsia="Calibri" w:hAnsi="Calibri" w:cs="Times New Roman"/>
        </w:rPr>
      </w:pPr>
      <w:r w:rsidRPr="006A2B71">
        <w:rPr>
          <w:rFonts w:ascii="Calibri" w:eastAsia="Calibri" w:hAnsi="Calibri" w:cs="Times New Roman"/>
        </w:rPr>
        <w:t xml:space="preserve">Work with an existing PI or research team to enhance skills in conducting and delivering a study at a local level. Awards must clearly identify a study and or research team that will align with the applicants’ research skills development and likely to aid recruitment to the identified study  </w:t>
      </w:r>
    </w:p>
    <w:p w:rsidR="00C42FF6" w:rsidRDefault="00C42FF6" w:rsidP="00C42FF6">
      <w:pPr>
        <w:rPr>
          <w:b/>
        </w:rPr>
      </w:pPr>
    </w:p>
    <w:p w:rsidR="00C42FF6" w:rsidRDefault="00C42FF6" w:rsidP="00C42FF6">
      <w:pPr>
        <w:rPr>
          <w:b/>
        </w:rPr>
      </w:pPr>
    </w:p>
    <w:p w:rsidR="00C42FF6" w:rsidRPr="00E27AF9" w:rsidRDefault="00C42FF6" w:rsidP="00C42FF6">
      <w:pPr>
        <w:rPr>
          <w:b/>
          <w:color w:val="000000" w:themeColor="text1"/>
          <w:sz w:val="24"/>
          <w:szCs w:val="24"/>
        </w:rPr>
      </w:pPr>
      <w:r w:rsidRPr="00E27AF9">
        <w:rPr>
          <w:b/>
          <w:color w:val="000000" w:themeColor="text1"/>
          <w:sz w:val="24"/>
          <w:szCs w:val="24"/>
        </w:rPr>
        <w:t>How to submit your application?</w:t>
      </w:r>
    </w:p>
    <w:p w:rsidR="00C42FF6" w:rsidRPr="00E27AF9" w:rsidRDefault="00C42FF6" w:rsidP="00C42FF6">
      <w:pPr>
        <w:rPr>
          <w:color w:val="000000" w:themeColor="text1"/>
          <w:sz w:val="24"/>
          <w:szCs w:val="24"/>
        </w:rPr>
      </w:pPr>
      <w:r w:rsidRPr="00E27AF9">
        <w:rPr>
          <w:color w:val="000000" w:themeColor="text1"/>
          <w:sz w:val="24"/>
          <w:szCs w:val="24"/>
        </w:rPr>
        <w:t xml:space="preserve">If you </w:t>
      </w:r>
      <w:r>
        <w:rPr>
          <w:color w:val="000000" w:themeColor="text1"/>
          <w:sz w:val="24"/>
          <w:szCs w:val="24"/>
        </w:rPr>
        <w:t xml:space="preserve">would like to apply for one of these funding awards, </w:t>
      </w:r>
      <w:r w:rsidRPr="00E27AF9">
        <w:rPr>
          <w:color w:val="000000" w:themeColor="text1"/>
          <w:sz w:val="24"/>
          <w:szCs w:val="24"/>
        </w:rPr>
        <w:t>please complete the applicat</w:t>
      </w:r>
      <w:r>
        <w:rPr>
          <w:color w:val="000000" w:themeColor="text1"/>
          <w:sz w:val="24"/>
          <w:szCs w:val="24"/>
        </w:rPr>
        <w:t>ion form, outlining your proposal</w:t>
      </w:r>
      <w:r w:rsidRPr="00E27AF9">
        <w:rPr>
          <w:color w:val="000000" w:themeColor="text1"/>
          <w:sz w:val="24"/>
          <w:szCs w:val="24"/>
        </w:rPr>
        <w:t xml:space="preserve"> in 300 words. Selected application</w:t>
      </w:r>
      <w:r>
        <w:rPr>
          <w:color w:val="000000" w:themeColor="text1"/>
          <w:sz w:val="24"/>
          <w:szCs w:val="24"/>
        </w:rPr>
        <w:t>s</w:t>
      </w:r>
      <w:r w:rsidRPr="00E27AF9">
        <w:rPr>
          <w:color w:val="000000" w:themeColor="text1"/>
          <w:sz w:val="24"/>
          <w:szCs w:val="24"/>
        </w:rPr>
        <w:t xml:space="preserve"> will then be invited to ‘pitch’ their proposal to the Catalyst panel. The ‘pitch’ will take a similar format to BBC TV’s ‘Dragon’s Den’ and will be of </w:t>
      </w:r>
      <w:r w:rsidRPr="00E27AF9">
        <w:rPr>
          <w:b/>
          <w:color w:val="000000" w:themeColor="text1"/>
          <w:sz w:val="24"/>
          <w:szCs w:val="24"/>
        </w:rPr>
        <w:t>up to 15 minutes duration followed by 15 minutes for the Panel to ask questions</w:t>
      </w:r>
      <w:r w:rsidRPr="00E27AF9">
        <w:rPr>
          <w:color w:val="000000" w:themeColor="text1"/>
          <w:sz w:val="24"/>
          <w:szCs w:val="24"/>
        </w:rPr>
        <w:t>. Decisions to fund will be made on the night once all pitches have been made.</w:t>
      </w:r>
    </w:p>
    <w:p w:rsidR="00C42FF6" w:rsidRPr="00E27AF9" w:rsidRDefault="00C42FF6" w:rsidP="00C42FF6">
      <w:pPr>
        <w:rPr>
          <w:color w:val="000000" w:themeColor="text1"/>
          <w:sz w:val="24"/>
          <w:szCs w:val="24"/>
        </w:rPr>
      </w:pPr>
      <w:r w:rsidRPr="00E27AF9">
        <w:rPr>
          <w:color w:val="000000" w:themeColor="text1"/>
          <w:sz w:val="24"/>
          <w:szCs w:val="24"/>
        </w:rPr>
        <w:t>Applicants must be an EKHUFT staff member seeking support to develop a health-related research project, and must not be in receipt of any external funding for a research project as project lead.</w:t>
      </w:r>
    </w:p>
    <w:p w:rsidR="00C42FF6" w:rsidRPr="00ED7C55" w:rsidRDefault="00C42FF6" w:rsidP="00C42FF6">
      <w:pPr>
        <w:rPr>
          <w:b/>
          <w:color w:val="000000" w:themeColor="text1"/>
        </w:rPr>
      </w:pPr>
      <w:r w:rsidRPr="00ED7C55">
        <w:rPr>
          <w:b/>
          <w:color w:val="000000" w:themeColor="text1"/>
        </w:rPr>
        <w:t>THE CLOSING DATE FOR APPLICATION TO BOTH FUNDING STREAMS IS FRIDAY 28TH JANUARY 2022.</w:t>
      </w:r>
    </w:p>
    <w:p w:rsidR="00C42FF6" w:rsidRDefault="00C42FF6" w:rsidP="00C42FF6">
      <w:pPr>
        <w:rPr>
          <w:color w:val="000000" w:themeColor="text1"/>
        </w:rPr>
      </w:pPr>
      <w:r>
        <w:rPr>
          <w:color w:val="000000" w:themeColor="text1"/>
        </w:rPr>
        <w:t xml:space="preserve">Please submit applications by </w:t>
      </w:r>
      <w:r w:rsidRPr="00ED7C55">
        <w:rPr>
          <w:color w:val="000000" w:themeColor="text1"/>
        </w:rPr>
        <w:t xml:space="preserve">email to Jill Baker </w:t>
      </w:r>
      <w:hyperlink r:id="rId7" w:history="1">
        <w:r w:rsidRPr="00BC7876">
          <w:rPr>
            <w:rStyle w:val="Hyperlink"/>
          </w:rPr>
          <w:t>jillian.baker@nhs.net</w:t>
        </w:r>
      </w:hyperlink>
      <w:r w:rsidRPr="00ED7C55">
        <w:rPr>
          <w:color w:val="000000" w:themeColor="text1"/>
        </w:rPr>
        <w:t>.</w:t>
      </w:r>
    </w:p>
    <w:p w:rsidR="00C42FF6" w:rsidRDefault="00C42FF6" w:rsidP="00C42FF6">
      <w:pPr>
        <w:rPr>
          <w:color w:val="000000" w:themeColor="text1"/>
        </w:rPr>
      </w:pPr>
      <w:r w:rsidRPr="00E27AF9">
        <w:rPr>
          <w:color w:val="000000" w:themeColor="text1"/>
        </w:rPr>
        <w:t xml:space="preserve">If you have any questions on project ideas, the application process and collaborations, please contact Jane Povey </w:t>
      </w:r>
      <w:hyperlink r:id="rId8" w:history="1">
        <w:r w:rsidRPr="00BC7876">
          <w:rPr>
            <w:rStyle w:val="Hyperlink"/>
          </w:rPr>
          <w:t>jane.povey2@nhs.net</w:t>
        </w:r>
      </w:hyperlink>
      <w:r w:rsidRPr="00E27AF9">
        <w:rPr>
          <w:color w:val="000000" w:themeColor="text1"/>
        </w:rPr>
        <w:t>.</w:t>
      </w:r>
    </w:p>
    <w:p w:rsidR="00C42FF6" w:rsidRPr="00A174E6" w:rsidRDefault="00C42FF6" w:rsidP="00C42FF6">
      <w:pPr>
        <w:rPr>
          <w:color w:val="000000" w:themeColor="text1"/>
        </w:rPr>
      </w:pPr>
      <w:r w:rsidRPr="00A174E6">
        <w:rPr>
          <w:b/>
          <w:color w:val="000000" w:themeColor="text1"/>
        </w:rPr>
        <w:t xml:space="preserve">All applicants are advised to make themselves available from </w:t>
      </w:r>
      <w:r w:rsidRPr="00ED7C55">
        <w:rPr>
          <w:b/>
          <w:color w:val="000000" w:themeColor="text1"/>
          <w:u w:val="single"/>
        </w:rPr>
        <w:t>5.30 pm on Thursday 10</w:t>
      </w:r>
      <w:r w:rsidRPr="00ED7C55">
        <w:rPr>
          <w:b/>
          <w:color w:val="000000" w:themeColor="text1"/>
          <w:u w:val="single"/>
          <w:vertAlign w:val="superscript"/>
        </w:rPr>
        <w:t>th</w:t>
      </w:r>
      <w:r w:rsidRPr="00ED7C55">
        <w:rPr>
          <w:b/>
          <w:color w:val="000000" w:themeColor="text1"/>
          <w:u w:val="single"/>
        </w:rPr>
        <w:t xml:space="preserve"> February 2022</w:t>
      </w:r>
      <w:r w:rsidRPr="00A174E6">
        <w:rPr>
          <w:b/>
          <w:color w:val="000000" w:themeColor="text1"/>
        </w:rPr>
        <w:t>. We will give shortlisted applicants at least one weeks’ notice to prepare their pitch</w:t>
      </w:r>
      <w:r w:rsidRPr="00A174E6">
        <w:rPr>
          <w:color w:val="000000" w:themeColor="text1"/>
        </w:rPr>
        <w:t>.</w:t>
      </w:r>
    </w:p>
    <w:p w:rsidR="00C42FF6" w:rsidRDefault="00C42FF6" w:rsidP="00C42FF6"/>
    <w:p w:rsidR="00033A5C" w:rsidRDefault="00033A5C" w:rsidP="00C42FF6"/>
    <w:p w:rsidR="00C42FF6" w:rsidRPr="00C42FF6" w:rsidRDefault="00C42FF6" w:rsidP="00C42FF6">
      <w:r>
        <w:rPr>
          <w:b/>
          <w:sz w:val="24"/>
        </w:rPr>
        <w:lastRenderedPageBreak/>
        <w:t xml:space="preserve">EKHUFT R&amp;I Catalyst </w:t>
      </w:r>
      <w:r w:rsidRPr="007E4373">
        <w:rPr>
          <w:b/>
          <w:sz w:val="24"/>
        </w:rPr>
        <w:t>Application Form</w:t>
      </w:r>
    </w:p>
    <w:p w:rsidR="00C42FF6" w:rsidRDefault="00C42FF6" w:rsidP="00C42FF6">
      <w:pPr>
        <w:rPr>
          <w:color w:val="000000" w:themeColor="text1"/>
        </w:rPr>
      </w:pPr>
      <w:r w:rsidRPr="00A174E6">
        <w:rPr>
          <w:color w:val="000000" w:themeColor="text1"/>
        </w:rPr>
        <w:t xml:space="preserve">This form should be completed, </w:t>
      </w:r>
      <w:r w:rsidRPr="00A174E6">
        <w:rPr>
          <w:color w:val="000000" w:themeColor="text1"/>
          <w:u w:val="single"/>
        </w:rPr>
        <w:t>signed</w:t>
      </w:r>
      <w:r w:rsidRPr="00A174E6">
        <w:rPr>
          <w:color w:val="000000" w:themeColor="text1"/>
        </w:rPr>
        <w:t xml:space="preserve">, scanned and returned, by email to Jill Baker </w:t>
      </w:r>
      <w:hyperlink r:id="rId9" w:history="1">
        <w:r w:rsidRPr="00A174E6">
          <w:rPr>
            <w:rStyle w:val="Hyperlink"/>
            <w:color w:val="000000" w:themeColor="text1"/>
          </w:rPr>
          <w:t>jillian.baker@nhs.net</w:t>
        </w:r>
      </w:hyperlink>
      <w:r w:rsidRPr="00A174E6">
        <w:rPr>
          <w:color w:val="000000" w:themeColor="text1"/>
        </w:rPr>
        <w:t xml:space="preserve"> </w:t>
      </w:r>
      <w:r w:rsidRPr="00A174E6">
        <w:rPr>
          <w:b/>
          <w:color w:val="000000" w:themeColor="text1"/>
        </w:rPr>
        <w:t xml:space="preserve">no later </w:t>
      </w:r>
      <w:r>
        <w:rPr>
          <w:color w:val="000000" w:themeColor="text1"/>
        </w:rPr>
        <w:t>than 17:00pm Friday 28</w:t>
      </w:r>
      <w:r w:rsidRPr="00A174E6">
        <w:rPr>
          <w:color w:val="000000" w:themeColor="text1"/>
          <w:vertAlign w:val="superscript"/>
        </w:rPr>
        <w:t>th</w:t>
      </w:r>
      <w:r w:rsidRPr="00A174E6">
        <w:rPr>
          <w:color w:val="000000" w:themeColor="text1"/>
        </w:rPr>
        <w:t xml:space="preserve"> January</w:t>
      </w:r>
      <w:r>
        <w:rPr>
          <w:color w:val="000000" w:themeColor="text1"/>
        </w:rPr>
        <w:t xml:space="preserve"> 2022.</w:t>
      </w:r>
    </w:p>
    <w:p w:rsidR="00C42FF6" w:rsidRPr="00C24076" w:rsidRDefault="00C42FF6" w:rsidP="00C42FF6">
      <w:pPr>
        <w:rPr>
          <w:b/>
          <w:color w:val="000000" w:themeColor="text1"/>
        </w:rPr>
      </w:pPr>
      <w:r w:rsidRPr="00C24076">
        <w:rPr>
          <w:b/>
          <w:color w:val="000000" w:themeColor="text1"/>
        </w:rPr>
        <w:t>Which award are you applying for?</w:t>
      </w:r>
      <w:r w:rsidRPr="00C24076">
        <w:rPr>
          <w:b/>
          <w:color w:val="000000" w:themeColor="text1"/>
        </w:rPr>
        <w:tab/>
      </w:r>
    </w:p>
    <w:tbl>
      <w:tblPr>
        <w:tblW w:w="9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544"/>
        <w:gridCol w:w="6051"/>
      </w:tblGrid>
      <w:tr w:rsidR="00C42FF6" w:rsidRPr="00C24076" w:rsidTr="00DF2C55">
        <w:trPr>
          <w:trHeight w:val="358"/>
        </w:trPr>
        <w:tc>
          <w:tcPr>
            <w:tcW w:w="3544" w:type="dxa"/>
            <w:tcBorders>
              <w:top w:val="nil"/>
              <w:left w:val="nil"/>
              <w:bottom w:val="nil"/>
              <w:right w:val="nil"/>
            </w:tcBorders>
            <w:shd w:val="clear" w:color="auto" w:fill="FFFFFF" w:themeFill="background1"/>
            <w:hideMark/>
          </w:tcPr>
          <w:p w:rsidR="00C42FF6" w:rsidRPr="00C24076" w:rsidRDefault="00C42FF6" w:rsidP="00DF2C55">
            <w:pPr>
              <w:spacing w:before="60" w:after="60"/>
              <w:rPr>
                <w:rFonts w:ascii="Arial" w:hAnsi="Arial" w:cs="Arial"/>
                <w:szCs w:val="20"/>
              </w:rPr>
            </w:pPr>
            <w:r w:rsidRPr="00C24076">
              <w:rPr>
                <w:szCs w:val="20"/>
              </w:rPr>
              <w:t>Research Pump Priming Award</w:t>
            </w:r>
          </w:p>
        </w:tc>
        <w:tc>
          <w:tcPr>
            <w:tcW w:w="6051" w:type="dxa"/>
            <w:tcBorders>
              <w:top w:val="nil"/>
              <w:left w:val="nil"/>
              <w:bottom w:val="nil"/>
              <w:right w:val="nil"/>
            </w:tcBorders>
            <w:shd w:val="clear" w:color="auto" w:fill="FFFFFF" w:themeFill="background1"/>
            <w:hideMark/>
          </w:tcPr>
          <w:p w:rsidR="00C42FF6" w:rsidRPr="00C24076" w:rsidRDefault="00C42FF6" w:rsidP="00DF2C55">
            <w:pPr>
              <w:spacing w:before="60" w:after="60"/>
              <w:rPr>
                <w:rFonts w:ascii="Arial" w:hAnsi="Arial" w:cs="Arial"/>
                <w:szCs w:val="20"/>
              </w:rPr>
            </w:pPr>
            <w:r w:rsidRPr="00C24076">
              <w:rPr>
                <w:b/>
                <w:color w:val="000000"/>
                <w:szCs w:val="20"/>
              </w:rPr>
              <w:fldChar w:fldCharType="begin">
                <w:ffData>
                  <w:name w:val=""/>
                  <w:enabled/>
                  <w:calcOnExit w:val="0"/>
                  <w:checkBox>
                    <w:sizeAuto/>
                    <w:default w:val="0"/>
                  </w:checkBox>
                </w:ffData>
              </w:fldChar>
            </w:r>
            <w:r w:rsidRPr="00C24076">
              <w:rPr>
                <w:b/>
                <w:color w:val="000000"/>
                <w:szCs w:val="20"/>
              </w:rPr>
              <w:instrText xml:space="preserve"> FORMCHECKBOX </w:instrText>
            </w:r>
            <w:r w:rsidR="00182F5C">
              <w:rPr>
                <w:b/>
                <w:color w:val="000000"/>
                <w:szCs w:val="20"/>
              </w:rPr>
            </w:r>
            <w:r w:rsidR="00182F5C">
              <w:rPr>
                <w:b/>
                <w:color w:val="000000"/>
                <w:szCs w:val="20"/>
              </w:rPr>
              <w:fldChar w:fldCharType="separate"/>
            </w:r>
            <w:r w:rsidRPr="00C24076">
              <w:rPr>
                <w:b/>
                <w:color w:val="000000"/>
                <w:szCs w:val="20"/>
              </w:rPr>
              <w:fldChar w:fldCharType="end"/>
            </w:r>
          </w:p>
        </w:tc>
      </w:tr>
      <w:tr w:rsidR="00C42FF6" w:rsidRPr="00C24076" w:rsidTr="00DF2C55">
        <w:trPr>
          <w:trHeight w:val="371"/>
        </w:trPr>
        <w:tc>
          <w:tcPr>
            <w:tcW w:w="3544" w:type="dxa"/>
            <w:tcBorders>
              <w:top w:val="nil"/>
              <w:left w:val="nil"/>
              <w:bottom w:val="nil"/>
              <w:right w:val="nil"/>
            </w:tcBorders>
            <w:shd w:val="clear" w:color="auto" w:fill="FFFFFF" w:themeFill="background1"/>
            <w:hideMark/>
          </w:tcPr>
          <w:p w:rsidR="00C42FF6" w:rsidRPr="00C24076" w:rsidRDefault="00C42FF6" w:rsidP="00DF2C55">
            <w:pPr>
              <w:spacing w:before="60" w:after="60"/>
              <w:rPr>
                <w:rFonts w:cstheme="minorHAnsi"/>
                <w:szCs w:val="20"/>
              </w:rPr>
            </w:pPr>
            <w:r w:rsidRPr="00C24076">
              <w:rPr>
                <w:rFonts w:cstheme="minorHAnsi"/>
                <w:szCs w:val="20"/>
              </w:rPr>
              <w:t>Research Skills Development Award</w:t>
            </w:r>
          </w:p>
        </w:tc>
        <w:tc>
          <w:tcPr>
            <w:tcW w:w="6051" w:type="dxa"/>
            <w:tcBorders>
              <w:top w:val="nil"/>
              <w:left w:val="nil"/>
              <w:bottom w:val="nil"/>
              <w:right w:val="nil"/>
            </w:tcBorders>
            <w:shd w:val="clear" w:color="auto" w:fill="FFFFFF" w:themeFill="background1"/>
            <w:hideMark/>
          </w:tcPr>
          <w:p w:rsidR="00C42FF6" w:rsidRPr="00C24076" w:rsidRDefault="00C42FF6" w:rsidP="00DF2C55">
            <w:pPr>
              <w:spacing w:before="60" w:after="60"/>
              <w:rPr>
                <w:rFonts w:ascii="Arial" w:hAnsi="Arial" w:cs="Arial"/>
                <w:szCs w:val="20"/>
              </w:rPr>
            </w:pPr>
            <w:r w:rsidRPr="00C24076">
              <w:rPr>
                <w:b/>
                <w:color w:val="000000"/>
                <w:szCs w:val="20"/>
              </w:rPr>
              <w:fldChar w:fldCharType="begin">
                <w:ffData>
                  <w:name w:val=""/>
                  <w:enabled/>
                  <w:calcOnExit w:val="0"/>
                  <w:checkBox>
                    <w:sizeAuto/>
                    <w:default w:val="0"/>
                  </w:checkBox>
                </w:ffData>
              </w:fldChar>
            </w:r>
            <w:r w:rsidRPr="00C24076">
              <w:rPr>
                <w:b/>
                <w:color w:val="000000"/>
                <w:szCs w:val="20"/>
              </w:rPr>
              <w:instrText xml:space="preserve"> FORMCHECKBOX </w:instrText>
            </w:r>
            <w:r w:rsidR="00182F5C">
              <w:rPr>
                <w:b/>
                <w:color w:val="000000"/>
                <w:szCs w:val="20"/>
              </w:rPr>
            </w:r>
            <w:r w:rsidR="00182F5C">
              <w:rPr>
                <w:b/>
                <w:color w:val="000000"/>
                <w:szCs w:val="20"/>
              </w:rPr>
              <w:fldChar w:fldCharType="separate"/>
            </w:r>
            <w:r w:rsidRPr="00C24076">
              <w:rPr>
                <w:b/>
                <w:color w:val="000000"/>
                <w:szCs w:val="20"/>
              </w:rPr>
              <w:fldChar w:fldCharType="end"/>
            </w:r>
            <w:r w:rsidRPr="00C24076">
              <w:rPr>
                <w:b/>
                <w:color w:val="000000"/>
                <w:szCs w:val="20"/>
              </w:rPr>
              <w:t xml:space="preserve"> </w:t>
            </w:r>
            <w:r w:rsidRPr="00C24076">
              <w:rPr>
                <w:szCs w:val="20"/>
              </w:rPr>
              <w:t xml:space="preserve">    </w:t>
            </w:r>
          </w:p>
        </w:tc>
      </w:tr>
    </w:tbl>
    <w:tbl>
      <w:tblPr>
        <w:tblStyle w:val="TableGrid"/>
        <w:tblW w:w="10907" w:type="dxa"/>
        <w:tblLook w:val="04A0" w:firstRow="1" w:lastRow="0" w:firstColumn="1" w:lastColumn="0" w:noHBand="0" w:noVBand="1"/>
      </w:tblPr>
      <w:tblGrid>
        <w:gridCol w:w="10907"/>
      </w:tblGrid>
      <w:tr w:rsidR="00C42FF6" w:rsidTr="00DF2C55">
        <w:trPr>
          <w:trHeight w:val="808"/>
        </w:trPr>
        <w:tc>
          <w:tcPr>
            <w:tcW w:w="10907" w:type="dxa"/>
          </w:tcPr>
          <w:p w:rsidR="00C42FF6" w:rsidRDefault="00C42FF6" w:rsidP="00DF2C55">
            <w:pPr>
              <w:rPr>
                <w:b/>
              </w:rPr>
            </w:pPr>
            <w:r w:rsidRPr="00F447D8">
              <w:rPr>
                <w:b/>
              </w:rPr>
              <w:t>Your name:</w:t>
            </w:r>
          </w:p>
          <w:p w:rsidR="00C42FF6" w:rsidRDefault="00C42FF6" w:rsidP="00DF2C55">
            <w:pPr>
              <w:rPr>
                <w:b/>
              </w:rPr>
            </w:pPr>
          </w:p>
          <w:p w:rsidR="00C42FF6" w:rsidRPr="007120F5" w:rsidRDefault="00C42FF6" w:rsidP="00DF2C55">
            <w:pPr>
              <w:rPr>
                <w:b/>
              </w:rPr>
            </w:pPr>
          </w:p>
        </w:tc>
      </w:tr>
      <w:tr w:rsidR="00C42FF6" w:rsidTr="00DF2C55">
        <w:trPr>
          <w:trHeight w:val="793"/>
        </w:trPr>
        <w:tc>
          <w:tcPr>
            <w:tcW w:w="10907" w:type="dxa"/>
          </w:tcPr>
          <w:p w:rsidR="00C42FF6" w:rsidRDefault="00C42FF6" w:rsidP="00DF2C55">
            <w:pPr>
              <w:rPr>
                <w:b/>
              </w:rPr>
            </w:pPr>
            <w:r w:rsidRPr="00F447D8">
              <w:rPr>
                <w:b/>
              </w:rPr>
              <w:t>Your ward/department, site and EKHUFT division:</w:t>
            </w:r>
          </w:p>
          <w:p w:rsidR="00C42FF6" w:rsidRPr="00F447D8" w:rsidRDefault="00C42FF6" w:rsidP="00DF2C55">
            <w:pPr>
              <w:rPr>
                <w:b/>
              </w:rPr>
            </w:pPr>
          </w:p>
          <w:p w:rsidR="00C42FF6" w:rsidRDefault="00C42FF6" w:rsidP="00DF2C55"/>
        </w:tc>
      </w:tr>
      <w:tr w:rsidR="00C42FF6" w:rsidTr="00DF2C55">
        <w:trPr>
          <w:trHeight w:val="808"/>
        </w:trPr>
        <w:tc>
          <w:tcPr>
            <w:tcW w:w="10907" w:type="dxa"/>
          </w:tcPr>
          <w:p w:rsidR="00C42FF6" w:rsidRDefault="00C42FF6" w:rsidP="00DF2C55">
            <w:pPr>
              <w:rPr>
                <w:b/>
              </w:rPr>
            </w:pPr>
            <w:r w:rsidRPr="00F447D8">
              <w:rPr>
                <w:b/>
              </w:rPr>
              <w:t>Your email address:</w:t>
            </w:r>
          </w:p>
          <w:p w:rsidR="00C42FF6" w:rsidRPr="00F447D8" w:rsidRDefault="00C42FF6" w:rsidP="00DF2C55">
            <w:pPr>
              <w:rPr>
                <w:b/>
              </w:rPr>
            </w:pPr>
          </w:p>
          <w:p w:rsidR="00C42FF6" w:rsidRDefault="00C42FF6" w:rsidP="00DF2C55"/>
        </w:tc>
      </w:tr>
      <w:tr w:rsidR="00C42FF6" w:rsidTr="00DF2C55">
        <w:trPr>
          <w:trHeight w:val="793"/>
        </w:trPr>
        <w:tc>
          <w:tcPr>
            <w:tcW w:w="10907" w:type="dxa"/>
          </w:tcPr>
          <w:p w:rsidR="00C42FF6" w:rsidRDefault="00C42FF6" w:rsidP="00DF2C55">
            <w:pPr>
              <w:rPr>
                <w:b/>
              </w:rPr>
            </w:pPr>
            <w:r w:rsidRPr="000A0339">
              <w:rPr>
                <w:b/>
              </w:rPr>
              <w:t>Your contact mobile number (mandatory):</w:t>
            </w:r>
          </w:p>
          <w:p w:rsidR="00C42FF6" w:rsidRPr="000A0339" w:rsidRDefault="00C42FF6" w:rsidP="00DF2C55">
            <w:pPr>
              <w:rPr>
                <w:b/>
              </w:rPr>
            </w:pPr>
          </w:p>
          <w:p w:rsidR="00C42FF6" w:rsidRPr="00FF5756" w:rsidRDefault="00C42FF6" w:rsidP="00DF2C55">
            <w:pPr>
              <w:rPr>
                <w:highlight w:val="yellow"/>
              </w:rPr>
            </w:pPr>
          </w:p>
        </w:tc>
      </w:tr>
      <w:tr w:rsidR="00C42FF6" w:rsidTr="00DF2C55">
        <w:trPr>
          <w:trHeight w:val="793"/>
        </w:trPr>
        <w:tc>
          <w:tcPr>
            <w:tcW w:w="10907" w:type="dxa"/>
          </w:tcPr>
          <w:p w:rsidR="00C42FF6" w:rsidRDefault="00C42FF6" w:rsidP="00DF2C55">
            <w:pPr>
              <w:rPr>
                <w:b/>
              </w:rPr>
            </w:pPr>
            <w:r w:rsidRPr="000A0339">
              <w:rPr>
                <w:b/>
              </w:rPr>
              <w:t>The title of your pitch:</w:t>
            </w:r>
          </w:p>
          <w:p w:rsidR="00C42FF6" w:rsidRPr="000A0339" w:rsidRDefault="00C42FF6" w:rsidP="00DF2C55">
            <w:pPr>
              <w:rPr>
                <w:b/>
              </w:rPr>
            </w:pPr>
          </w:p>
          <w:p w:rsidR="00C42FF6" w:rsidRPr="000A0339" w:rsidRDefault="00C42FF6" w:rsidP="00DF2C55">
            <w:pPr>
              <w:rPr>
                <w:rFonts w:cstheme="minorHAnsi"/>
                <w:b/>
                <w:highlight w:val="yellow"/>
              </w:rPr>
            </w:pPr>
          </w:p>
        </w:tc>
      </w:tr>
      <w:tr w:rsidR="00C42FF6" w:rsidTr="00DF2C55">
        <w:trPr>
          <w:trHeight w:val="2565"/>
        </w:trPr>
        <w:tc>
          <w:tcPr>
            <w:tcW w:w="10907" w:type="dxa"/>
          </w:tcPr>
          <w:p w:rsidR="00C42FF6" w:rsidRDefault="00C42FF6" w:rsidP="00DF2C55">
            <w:pPr>
              <w:rPr>
                <w:b/>
              </w:rPr>
            </w:pPr>
            <w:r w:rsidRPr="00F447D8">
              <w:rPr>
                <w:b/>
              </w:rPr>
              <w:t>A brief description of your pitch:</w:t>
            </w:r>
            <w:r>
              <w:rPr>
                <w:b/>
              </w:rPr>
              <w:t xml:space="preserve"> 300 words</w:t>
            </w:r>
          </w:p>
          <w:p w:rsidR="00C42FF6" w:rsidRDefault="00C42FF6" w:rsidP="00DF2C55">
            <w:pPr>
              <w:rPr>
                <w:b/>
              </w:rPr>
            </w:pPr>
          </w:p>
          <w:p w:rsidR="00C42FF6" w:rsidRDefault="00C42FF6" w:rsidP="00DF2C55">
            <w:pPr>
              <w:rPr>
                <w:b/>
              </w:rPr>
            </w:pPr>
          </w:p>
          <w:p w:rsidR="00C42FF6" w:rsidRDefault="00C42FF6" w:rsidP="00DF2C55">
            <w:pPr>
              <w:rPr>
                <w:b/>
              </w:rPr>
            </w:pPr>
          </w:p>
          <w:p w:rsidR="00C42FF6" w:rsidRPr="002E344D" w:rsidRDefault="00C42FF6" w:rsidP="00DF2C55">
            <w:pPr>
              <w:tabs>
                <w:tab w:val="left" w:pos="142"/>
                <w:tab w:val="left" w:pos="8647"/>
                <w:tab w:val="left" w:pos="8789"/>
              </w:tabs>
              <w:jc w:val="both"/>
              <w:rPr>
                <w:rFonts w:ascii="Arial" w:eastAsia="Times New Roman" w:hAnsi="Arial" w:cs="Arial"/>
                <w:sz w:val="20"/>
                <w:szCs w:val="20"/>
              </w:rPr>
            </w:pPr>
          </w:p>
        </w:tc>
      </w:tr>
      <w:tr w:rsidR="00C42FF6" w:rsidTr="00DF2C55">
        <w:trPr>
          <w:trHeight w:val="1279"/>
        </w:trPr>
        <w:tc>
          <w:tcPr>
            <w:tcW w:w="10907" w:type="dxa"/>
          </w:tcPr>
          <w:p w:rsidR="00C42FF6" w:rsidRDefault="00C42FF6" w:rsidP="00DF2C55">
            <w:pPr>
              <w:rPr>
                <w:color w:val="000000" w:themeColor="text1"/>
              </w:rPr>
            </w:pPr>
            <w:r w:rsidRPr="00A174E6">
              <w:rPr>
                <w:b/>
                <w:color w:val="000000" w:themeColor="text1"/>
              </w:rPr>
              <w:t>How will the money received be spent?</w:t>
            </w:r>
            <w:r>
              <w:rPr>
                <w:color w:val="000000" w:themeColor="text1"/>
              </w:rPr>
              <w:t xml:space="preserve"> (</w:t>
            </w:r>
            <w:r w:rsidRPr="00A174E6">
              <w:rPr>
                <w:color w:val="000000" w:themeColor="text1"/>
              </w:rPr>
              <w:t>outline briefly the proposed expenditure plans</w:t>
            </w:r>
            <w:r>
              <w:rPr>
                <w:color w:val="000000" w:themeColor="text1"/>
              </w:rPr>
              <w:t>)</w:t>
            </w:r>
          </w:p>
          <w:p w:rsidR="00C42FF6" w:rsidRDefault="00C42FF6" w:rsidP="00DF2C55">
            <w:pPr>
              <w:rPr>
                <w:color w:val="000000" w:themeColor="text1"/>
              </w:rPr>
            </w:pPr>
          </w:p>
          <w:p w:rsidR="00C42FF6" w:rsidRDefault="00C42FF6" w:rsidP="00DF2C55">
            <w:pPr>
              <w:rPr>
                <w:color w:val="000000" w:themeColor="text1"/>
              </w:rPr>
            </w:pPr>
          </w:p>
          <w:p w:rsidR="00C42FF6" w:rsidRDefault="00C42FF6" w:rsidP="00DF2C55">
            <w:pPr>
              <w:rPr>
                <w:color w:val="000000" w:themeColor="text1"/>
              </w:rPr>
            </w:pPr>
          </w:p>
          <w:p w:rsidR="00C42FF6" w:rsidRPr="00F447D8" w:rsidRDefault="00C42FF6" w:rsidP="00DF2C55">
            <w:pPr>
              <w:rPr>
                <w:b/>
              </w:rPr>
            </w:pPr>
          </w:p>
        </w:tc>
      </w:tr>
      <w:tr w:rsidR="00C42FF6" w:rsidRPr="00653BD5" w:rsidTr="00DF2C55">
        <w:trPr>
          <w:trHeight w:val="3004"/>
        </w:trPr>
        <w:tc>
          <w:tcPr>
            <w:tcW w:w="10907" w:type="dxa"/>
          </w:tcPr>
          <w:p w:rsidR="00C42FF6" w:rsidRDefault="00C42FF6" w:rsidP="00DF2C55">
            <w:r>
              <w:rPr>
                <w:b/>
              </w:rPr>
              <w:t>Declaration</w:t>
            </w:r>
          </w:p>
          <w:p w:rsidR="00C42FF6" w:rsidRDefault="00C42FF6" w:rsidP="00DF2C55">
            <w:r>
              <w:t>In signing this application, I confirm that I am employed by East Kent Hospital University Foundation Trust. I also confirm that, if successful, I will abide by all relevant Trust policies and procedures in particular those pertaining to conduct of research in accordance with ICH GCP and DH Research Governance Framework and the Trust’s Innovation/IPR policy, and that the work entailed in this award will begin within 3 months of notification of a successful award.</w:t>
            </w:r>
          </w:p>
          <w:p w:rsidR="00C42FF6" w:rsidRDefault="00C42FF6" w:rsidP="00DF2C55"/>
          <w:p w:rsidR="00C42FF6" w:rsidRDefault="00C42FF6" w:rsidP="00DF2C55">
            <w:r>
              <w:t xml:space="preserve">Signed:        </w:t>
            </w:r>
          </w:p>
          <w:p w:rsidR="00C42FF6" w:rsidRDefault="00C42FF6" w:rsidP="00DF2C55"/>
          <w:p w:rsidR="00C42FF6" w:rsidRDefault="00C42FF6" w:rsidP="00DF2C55">
            <w:r>
              <w:t xml:space="preserve">Name: </w:t>
            </w:r>
          </w:p>
          <w:p w:rsidR="00C42FF6" w:rsidRPr="00653BD5" w:rsidRDefault="00C42FF6" w:rsidP="00DF2C55">
            <w:r>
              <w:t xml:space="preserve">Date: </w:t>
            </w:r>
          </w:p>
        </w:tc>
      </w:tr>
    </w:tbl>
    <w:p w:rsidR="00033A5C" w:rsidRDefault="00033A5C" w:rsidP="00F447D8"/>
    <w:sectPr w:rsidR="00033A5C" w:rsidSect="00CC6037">
      <w:headerReference w:type="default" r:id="rId10"/>
      <w:footerReference w:type="default" r:id="rId11"/>
      <w:pgSz w:w="11906" w:h="16838"/>
      <w:pgMar w:top="720" w:right="720" w:bottom="720" w:left="720" w:header="34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373" w:rsidRDefault="007E4373" w:rsidP="007E4373">
      <w:pPr>
        <w:spacing w:after="0" w:line="240" w:lineRule="auto"/>
      </w:pPr>
      <w:r>
        <w:separator/>
      </w:r>
    </w:p>
  </w:endnote>
  <w:endnote w:type="continuationSeparator" w:id="0">
    <w:p w:rsidR="007E4373" w:rsidRDefault="007E4373" w:rsidP="007E4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373" w:rsidRDefault="007E4373" w:rsidP="00EC3F22">
    <w:pPr>
      <w:pStyle w:val="Footer"/>
      <w:tabs>
        <w:tab w:val="clear" w:pos="9026"/>
        <w:tab w:val="right" w:pos="10206"/>
      </w:tabs>
    </w:pPr>
    <w:r>
      <w:rPr>
        <w:noProof/>
        <w:lang w:eastAsia="en-GB"/>
      </w:rPr>
      <w:drawing>
        <wp:inline distT="0" distB="0" distL="0" distR="0" wp14:anchorId="47D4C5D9" wp14:editId="48B6F3A4">
          <wp:extent cx="1714500" cy="5423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I-v1.jpg"/>
                  <pic:cNvPicPr/>
                </pic:nvPicPr>
                <pic:blipFill>
                  <a:blip r:embed="rId1">
                    <a:extLst>
                      <a:ext uri="{28A0092B-C50C-407E-A947-70E740481C1C}">
                        <a14:useLocalDpi xmlns:a14="http://schemas.microsoft.com/office/drawing/2010/main" val="0"/>
                      </a:ext>
                    </a:extLst>
                  </a:blip>
                  <a:stretch>
                    <a:fillRect/>
                  </a:stretch>
                </pic:blipFill>
                <pic:spPr>
                  <a:xfrm>
                    <a:off x="0" y="0"/>
                    <a:ext cx="1736969" cy="549504"/>
                  </a:xfrm>
                  <a:prstGeom prst="rect">
                    <a:avLst/>
                  </a:prstGeom>
                </pic:spPr>
              </pic:pic>
            </a:graphicData>
          </a:graphic>
        </wp:inline>
      </w:drawing>
    </w:r>
    <w:r w:rsidR="00EC3F22">
      <w:tab/>
    </w:r>
    <w:r w:rsidR="00EC3F22">
      <w:tab/>
    </w:r>
    <w:r w:rsidR="00EC3F22">
      <w:rPr>
        <w:noProof/>
        <w:lang w:eastAsia="en-GB"/>
      </w:rPr>
      <w:drawing>
        <wp:inline distT="0" distB="0" distL="0" distR="0" wp14:anchorId="65981717">
          <wp:extent cx="2402205" cy="518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2205" cy="5181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373" w:rsidRDefault="007E4373" w:rsidP="007E4373">
      <w:pPr>
        <w:spacing w:after="0" w:line="240" w:lineRule="auto"/>
      </w:pPr>
      <w:r>
        <w:separator/>
      </w:r>
    </w:p>
  </w:footnote>
  <w:footnote w:type="continuationSeparator" w:id="0">
    <w:p w:rsidR="007E4373" w:rsidRDefault="007E4373" w:rsidP="007E4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A5C" w:rsidRDefault="00033A5C" w:rsidP="00EC3F22">
    <w:pPr>
      <w:pStyle w:val="Header"/>
      <w:jc w:val="right"/>
    </w:pPr>
    <w:r>
      <w:t xml:space="preserve">                                                                                           </w:t>
    </w:r>
    <w:r>
      <w:rPr>
        <w:noProof/>
        <w:lang w:eastAsia="en-GB"/>
      </w:rPr>
      <w:drawing>
        <wp:inline distT="0" distB="0" distL="0" distR="0" wp14:anchorId="72345265" wp14:editId="5C49CEEC">
          <wp:extent cx="1230695" cy="574675"/>
          <wp:effectExtent l="0" t="0" r="7620" b="0"/>
          <wp:docPr id="3" name="Picture 3" descr="cid:image002.jpg@01D6E4DB.BB8D5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6E4DB.BB8D51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28512" cy="6203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0D8E"/>
    <w:multiLevelType w:val="hybridMultilevel"/>
    <w:tmpl w:val="76E6C71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722EAC"/>
    <w:multiLevelType w:val="hybridMultilevel"/>
    <w:tmpl w:val="5A68A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B529B"/>
    <w:multiLevelType w:val="multilevel"/>
    <w:tmpl w:val="711A6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5C56FE"/>
    <w:multiLevelType w:val="hybridMultilevel"/>
    <w:tmpl w:val="09A2F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C0A43"/>
    <w:multiLevelType w:val="multilevel"/>
    <w:tmpl w:val="9D78AEA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2C533957"/>
    <w:multiLevelType w:val="hybridMultilevel"/>
    <w:tmpl w:val="0240A8E4"/>
    <w:lvl w:ilvl="0" w:tplc="A48297C4">
      <w:start w:val="1"/>
      <w:numFmt w:val="bullet"/>
      <w:lvlText w:val="•"/>
      <w:lvlJc w:val="left"/>
      <w:pPr>
        <w:tabs>
          <w:tab w:val="num" w:pos="720"/>
        </w:tabs>
        <w:ind w:left="720" w:hanging="360"/>
      </w:pPr>
      <w:rPr>
        <w:rFonts w:ascii="Arial" w:hAnsi="Arial" w:hint="default"/>
      </w:rPr>
    </w:lvl>
    <w:lvl w:ilvl="1" w:tplc="E2708962">
      <w:start w:val="1"/>
      <w:numFmt w:val="decimal"/>
      <w:lvlText w:val="%2."/>
      <w:lvlJc w:val="left"/>
      <w:pPr>
        <w:tabs>
          <w:tab w:val="num" w:pos="1440"/>
        </w:tabs>
        <w:ind w:left="1440" w:hanging="360"/>
      </w:pPr>
    </w:lvl>
    <w:lvl w:ilvl="2" w:tplc="0BB44288" w:tentative="1">
      <w:start w:val="1"/>
      <w:numFmt w:val="bullet"/>
      <w:lvlText w:val="•"/>
      <w:lvlJc w:val="left"/>
      <w:pPr>
        <w:tabs>
          <w:tab w:val="num" w:pos="2160"/>
        </w:tabs>
        <w:ind w:left="2160" w:hanging="360"/>
      </w:pPr>
      <w:rPr>
        <w:rFonts w:ascii="Arial" w:hAnsi="Arial" w:hint="default"/>
      </w:rPr>
    </w:lvl>
    <w:lvl w:ilvl="3" w:tplc="EDE27886" w:tentative="1">
      <w:start w:val="1"/>
      <w:numFmt w:val="bullet"/>
      <w:lvlText w:val="•"/>
      <w:lvlJc w:val="left"/>
      <w:pPr>
        <w:tabs>
          <w:tab w:val="num" w:pos="2880"/>
        </w:tabs>
        <w:ind w:left="2880" w:hanging="360"/>
      </w:pPr>
      <w:rPr>
        <w:rFonts w:ascii="Arial" w:hAnsi="Arial" w:hint="default"/>
      </w:rPr>
    </w:lvl>
    <w:lvl w:ilvl="4" w:tplc="09208470" w:tentative="1">
      <w:start w:val="1"/>
      <w:numFmt w:val="bullet"/>
      <w:lvlText w:val="•"/>
      <w:lvlJc w:val="left"/>
      <w:pPr>
        <w:tabs>
          <w:tab w:val="num" w:pos="3600"/>
        </w:tabs>
        <w:ind w:left="3600" w:hanging="360"/>
      </w:pPr>
      <w:rPr>
        <w:rFonts w:ascii="Arial" w:hAnsi="Arial" w:hint="default"/>
      </w:rPr>
    </w:lvl>
    <w:lvl w:ilvl="5" w:tplc="1C30A08A" w:tentative="1">
      <w:start w:val="1"/>
      <w:numFmt w:val="bullet"/>
      <w:lvlText w:val="•"/>
      <w:lvlJc w:val="left"/>
      <w:pPr>
        <w:tabs>
          <w:tab w:val="num" w:pos="4320"/>
        </w:tabs>
        <w:ind w:left="4320" w:hanging="360"/>
      </w:pPr>
      <w:rPr>
        <w:rFonts w:ascii="Arial" w:hAnsi="Arial" w:hint="default"/>
      </w:rPr>
    </w:lvl>
    <w:lvl w:ilvl="6" w:tplc="78EEB66E" w:tentative="1">
      <w:start w:val="1"/>
      <w:numFmt w:val="bullet"/>
      <w:lvlText w:val="•"/>
      <w:lvlJc w:val="left"/>
      <w:pPr>
        <w:tabs>
          <w:tab w:val="num" w:pos="5040"/>
        </w:tabs>
        <w:ind w:left="5040" w:hanging="360"/>
      </w:pPr>
      <w:rPr>
        <w:rFonts w:ascii="Arial" w:hAnsi="Arial" w:hint="default"/>
      </w:rPr>
    </w:lvl>
    <w:lvl w:ilvl="7" w:tplc="1F02DD38" w:tentative="1">
      <w:start w:val="1"/>
      <w:numFmt w:val="bullet"/>
      <w:lvlText w:val="•"/>
      <w:lvlJc w:val="left"/>
      <w:pPr>
        <w:tabs>
          <w:tab w:val="num" w:pos="5760"/>
        </w:tabs>
        <w:ind w:left="5760" w:hanging="360"/>
      </w:pPr>
      <w:rPr>
        <w:rFonts w:ascii="Arial" w:hAnsi="Arial" w:hint="default"/>
      </w:rPr>
    </w:lvl>
    <w:lvl w:ilvl="8" w:tplc="62548D3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D141C5"/>
    <w:multiLevelType w:val="hybridMultilevel"/>
    <w:tmpl w:val="B9BE3E7E"/>
    <w:lvl w:ilvl="0" w:tplc="D8AAAA76">
      <w:start w:val="1"/>
      <w:numFmt w:val="bullet"/>
      <w:lvlText w:val="•"/>
      <w:lvlJc w:val="left"/>
      <w:pPr>
        <w:tabs>
          <w:tab w:val="num" w:pos="720"/>
        </w:tabs>
        <w:ind w:left="720" w:hanging="360"/>
      </w:pPr>
      <w:rPr>
        <w:rFonts w:ascii="Arial" w:hAnsi="Arial" w:hint="default"/>
      </w:rPr>
    </w:lvl>
    <w:lvl w:ilvl="1" w:tplc="01E2B2BC">
      <w:start w:val="2241"/>
      <w:numFmt w:val="bullet"/>
      <w:lvlText w:val="–"/>
      <w:lvlJc w:val="left"/>
      <w:pPr>
        <w:tabs>
          <w:tab w:val="num" w:pos="1440"/>
        </w:tabs>
        <w:ind w:left="1440" w:hanging="360"/>
      </w:pPr>
      <w:rPr>
        <w:rFonts w:ascii="Arial" w:hAnsi="Arial" w:hint="default"/>
      </w:rPr>
    </w:lvl>
    <w:lvl w:ilvl="2" w:tplc="57AAA2C4" w:tentative="1">
      <w:start w:val="1"/>
      <w:numFmt w:val="bullet"/>
      <w:lvlText w:val="•"/>
      <w:lvlJc w:val="left"/>
      <w:pPr>
        <w:tabs>
          <w:tab w:val="num" w:pos="2160"/>
        </w:tabs>
        <w:ind w:left="2160" w:hanging="360"/>
      </w:pPr>
      <w:rPr>
        <w:rFonts w:ascii="Arial" w:hAnsi="Arial" w:hint="default"/>
      </w:rPr>
    </w:lvl>
    <w:lvl w:ilvl="3" w:tplc="DDDCFB78" w:tentative="1">
      <w:start w:val="1"/>
      <w:numFmt w:val="bullet"/>
      <w:lvlText w:val="•"/>
      <w:lvlJc w:val="left"/>
      <w:pPr>
        <w:tabs>
          <w:tab w:val="num" w:pos="2880"/>
        </w:tabs>
        <w:ind w:left="2880" w:hanging="360"/>
      </w:pPr>
      <w:rPr>
        <w:rFonts w:ascii="Arial" w:hAnsi="Arial" w:hint="default"/>
      </w:rPr>
    </w:lvl>
    <w:lvl w:ilvl="4" w:tplc="BCA6AECE" w:tentative="1">
      <w:start w:val="1"/>
      <w:numFmt w:val="bullet"/>
      <w:lvlText w:val="•"/>
      <w:lvlJc w:val="left"/>
      <w:pPr>
        <w:tabs>
          <w:tab w:val="num" w:pos="3600"/>
        </w:tabs>
        <w:ind w:left="3600" w:hanging="360"/>
      </w:pPr>
      <w:rPr>
        <w:rFonts w:ascii="Arial" w:hAnsi="Arial" w:hint="default"/>
      </w:rPr>
    </w:lvl>
    <w:lvl w:ilvl="5" w:tplc="CBC85D78" w:tentative="1">
      <w:start w:val="1"/>
      <w:numFmt w:val="bullet"/>
      <w:lvlText w:val="•"/>
      <w:lvlJc w:val="left"/>
      <w:pPr>
        <w:tabs>
          <w:tab w:val="num" w:pos="4320"/>
        </w:tabs>
        <w:ind w:left="4320" w:hanging="360"/>
      </w:pPr>
      <w:rPr>
        <w:rFonts w:ascii="Arial" w:hAnsi="Arial" w:hint="default"/>
      </w:rPr>
    </w:lvl>
    <w:lvl w:ilvl="6" w:tplc="3CAC1EA2" w:tentative="1">
      <w:start w:val="1"/>
      <w:numFmt w:val="bullet"/>
      <w:lvlText w:val="•"/>
      <w:lvlJc w:val="left"/>
      <w:pPr>
        <w:tabs>
          <w:tab w:val="num" w:pos="5040"/>
        </w:tabs>
        <w:ind w:left="5040" w:hanging="360"/>
      </w:pPr>
      <w:rPr>
        <w:rFonts w:ascii="Arial" w:hAnsi="Arial" w:hint="default"/>
      </w:rPr>
    </w:lvl>
    <w:lvl w:ilvl="7" w:tplc="77CC3F2A" w:tentative="1">
      <w:start w:val="1"/>
      <w:numFmt w:val="bullet"/>
      <w:lvlText w:val="•"/>
      <w:lvlJc w:val="left"/>
      <w:pPr>
        <w:tabs>
          <w:tab w:val="num" w:pos="5760"/>
        </w:tabs>
        <w:ind w:left="5760" w:hanging="360"/>
      </w:pPr>
      <w:rPr>
        <w:rFonts w:ascii="Arial" w:hAnsi="Arial" w:hint="default"/>
      </w:rPr>
    </w:lvl>
    <w:lvl w:ilvl="8" w:tplc="98CE7E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3DD6AFF"/>
    <w:multiLevelType w:val="hybridMultilevel"/>
    <w:tmpl w:val="1B58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02ED0"/>
    <w:multiLevelType w:val="hybridMultilevel"/>
    <w:tmpl w:val="52248AEC"/>
    <w:lvl w:ilvl="0" w:tplc="1C565A56">
      <w:start w:val="1"/>
      <w:numFmt w:val="bullet"/>
      <w:lvlText w:val="•"/>
      <w:lvlJc w:val="left"/>
      <w:pPr>
        <w:tabs>
          <w:tab w:val="num" w:pos="720"/>
        </w:tabs>
        <w:ind w:left="720" w:hanging="360"/>
      </w:pPr>
      <w:rPr>
        <w:rFonts w:ascii="Arial" w:hAnsi="Arial" w:hint="default"/>
      </w:rPr>
    </w:lvl>
    <w:lvl w:ilvl="1" w:tplc="14C4E98C">
      <w:start w:val="1894"/>
      <w:numFmt w:val="bullet"/>
      <w:lvlText w:val="–"/>
      <w:lvlJc w:val="left"/>
      <w:pPr>
        <w:tabs>
          <w:tab w:val="num" w:pos="1440"/>
        </w:tabs>
        <w:ind w:left="1440" w:hanging="360"/>
      </w:pPr>
      <w:rPr>
        <w:rFonts w:ascii="Arial" w:hAnsi="Arial" w:hint="default"/>
      </w:rPr>
    </w:lvl>
    <w:lvl w:ilvl="2" w:tplc="2042D4B6">
      <w:start w:val="1"/>
      <w:numFmt w:val="bullet"/>
      <w:lvlText w:val="•"/>
      <w:lvlJc w:val="left"/>
      <w:pPr>
        <w:tabs>
          <w:tab w:val="num" w:pos="2160"/>
        </w:tabs>
        <w:ind w:left="2160" w:hanging="360"/>
      </w:pPr>
      <w:rPr>
        <w:rFonts w:ascii="Arial" w:hAnsi="Arial" w:hint="default"/>
      </w:rPr>
    </w:lvl>
    <w:lvl w:ilvl="3" w:tplc="DA382638" w:tentative="1">
      <w:start w:val="1"/>
      <w:numFmt w:val="bullet"/>
      <w:lvlText w:val="•"/>
      <w:lvlJc w:val="left"/>
      <w:pPr>
        <w:tabs>
          <w:tab w:val="num" w:pos="2880"/>
        </w:tabs>
        <w:ind w:left="2880" w:hanging="360"/>
      </w:pPr>
      <w:rPr>
        <w:rFonts w:ascii="Arial" w:hAnsi="Arial" w:hint="default"/>
      </w:rPr>
    </w:lvl>
    <w:lvl w:ilvl="4" w:tplc="7BCCC51E" w:tentative="1">
      <w:start w:val="1"/>
      <w:numFmt w:val="bullet"/>
      <w:lvlText w:val="•"/>
      <w:lvlJc w:val="left"/>
      <w:pPr>
        <w:tabs>
          <w:tab w:val="num" w:pos="3600"/>
        </w:tabs>
        <w:ind w:left="3600" w:hanging="360"/>
      </w:pPr>
      <w:rPr>
        <w:rFonts w:ascii="Arial" w:hAnsi="Arial" w:hint="default"/>
      </w:rPr>
    </w:lvl>
    <w:lvl w:ilvl="5" w:tplc="AB403F94" w:tentative="1">
      <w:start w:val="1"/>
      <w:numFmt w:val="bullet"/>
      <w:lvlText w:val="•"/>
      <w:lvlJc w:val="left"/>
      <w:pPr>
        <w:tabs>
          <w:tab w:val="num" w:pos="4320"/>
        </w:tabs>
        <w:ind w:left="4320" w:hanging="360"/>
      </w:pPr>
      <w:rPr>
        <w:rFonts w:ascii="Arial" w:hAnsi="Arial" w:hint="default"/>
      </w:rPr>
    </w:lvl>
    <w:lvl w:ilvl="6" w:tplc="610C9570" w:tentative="1">
      <w:start w:val="1"/>
      <w:numFmt w:val="bullet"/>
      <w:lvlText w:val="•"/>
      <w:lvlJc w:val="left"/>
      <w:pPr>
        <w:tabs>
          <w:tab w:val="num" w:pos="5040"/>
        </w:tabs>
        <w:ind w:left="5040" w:hanging="360"/>
      </w:pPr>
      <w:rPr>
        <w:rFonts w:ascii="Arial" w:hAnsi="Arial" w:hint="default"/>
      </w:rPr>
    </w:lvl>
    <w:lvl w:ilvl="7" w:tplc="75967CB8" w:tentative="1">
      <w:start w:val="1"/>
      <w:numFmt w:val="bullet"/>
      <w:lvlText w:val="•"/>
      <w:lvlJc w:val="left"/>
      <w:pPr>
        <w:tabs>
          <w:tab w:val="num" w:pos="5760"/>
        </w:tabs>
        <w:ind w:left="5760" w:hanging="360"/>
      </w:pPr>
      <w:rPr>
        <w:rFonts w:ascii="Arial" w:hAnsi="Arial" w:hint="default"/>
      </w:rPr>
    </w:lvl>
    <w:lvl w:ilvl="8" w:tplc="24E822F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6EB589E"/>
    <w:multiLevelType w:val="multilevel"/>
    <w:tmpl w:val="ED5C6D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BB7730B"/>
    <w:multiLevelType w:val="hybridMultilevel"/>
    <w:tmpl w:val="8554616E"/>
    <w:lvl w:ilvl="0" w:tplc="1968F5AA">
      <w:start w:val="1"/>
      <w:numFmt w:val="bullet"/>
      <w:lvlText w:val="•"/>
      <w:lvlJc w:val="left"/>
      <w:pPr>
        <w:tabs>
          <w:tab w:val="num" w:pos="720"/>
        </w:tabs>
        <w:ind w:left="720" w:hanging="360"/>
      </w:pPr>
      <w:rPr>
        <w:rFonts w:ascii="Arial" w:hAnsi="Arial" w:hint="default"/>
      </w:rPr>
    </w:lvl>
    <w:lvl w:ilvl="1" w:tplc="07384D88" w:tentative="1">
      <w:start w:val="1"/>
      <w:numFmt w:val="bullet"/>
      <w:lvlText w:val="•"/>
      <w:lvlJc w:val="left"/>
      <w:pPr>
        <w:tabs>
          <w:tab w:val="num" w:pos="1440"/>
        </w:tabs>
        <w:ind w:left="1440" w:hanging="360"/>
      </w:pPr>
      <w:rPr>
        <w:rFonts w:ascii="Arial" w:hAnsi="Arial" w:hint="default"/>
      </w:rPr>
    </w:lvl>
    <w:lvl w:ilvl="2" w:tplc="EB5EF6F4" w:tentative="1">
      <w:start w:val="1"/>
      <w:numFmt w:val="bullet"/>
      <w:lvlText w:val="•"/>
      <w:lvlJc w:val="left"/>
      <w:pPr>
        <w:tabs>
          <w:tab w:val="num" w:pos="2160"/>
        </w:tabs>
        <w:ind w:left="2160" w:hanging="360"/>
      </w:pPr>
      <w:rPr>
        <w:rFonts w:ascii="Arial" w:hAnsi="Arial" w:hint="default"/>
      </w:rPr>
    </w:lvl>
    <w:lvl w:ilvl="3" w:tplc="A7DE73E8" w:tentative="1">
      <w:start w:val="1"/>
      <w:numFmt w:val="bullet"/>
      <w:lvlText w:val="•"/>
      <w:lvlJc w:val="left"/>
      <w:pPr>
        <w:tabs>
          <w:tab w:val="num" w:pos="2880"/>
        </w:tabs>
        <w:ind w:left="2880" w:hanging="360"/>
      </w:pPr>
      <w:rPr>
        <w:rFonts w:ascii="Arial" w:hAnsi="Arial" w:hint="default"/>
      </w:rPr>
    </w:lvl>
    <w:lvl w:ilvl="4" w:tplc="E7B4723A" w:tentative="1">
      <w:start w:val="1"/>
      <w:numFmt w:val="bullet"/>
      <w:lvlText w:val="•"/>
      <w:lvlJc w:val="left"/>
      <w:pPr>
        <w:tabs>
          <w:tab w:val="num" w:pos="3600"/>
        </w:tabs>
        <w:ind w:left="3600" w:hanging="360"/>
      </w:pPr>
      <w:rPr>
        <w:rFonts w:ascii="Arial" w:hAnsi="Arial" w:hint="default"/>
      </w:rPr>
    </w:lvl>
    <w:lvl w:ilvl="5" w:tplc="78140B8C" w:tentative="1">
      <w:start w:val="1"/>
      <w:numFmt w:val="bullet"/>
      <w:lvlText w:val="•"/>
      <w:lvlJc w:val="left"/>
      <w:pPr>
        <w:tabs>
          <w:tab w:val="num" w:pos="4320"/>
        </w:tabs>
        <w:ind w:left="4320" w:hanging="360"/>
      </w:pPr>
      <w:rPr>
        <w:rFonts w:ascii="Arial" w:hAnsi="Arial" w:hint="default"/>
      </w:rPr>
    </w:lvl>
    <w:lvl w:ilvl="6" w:tplc="43B4DAA4" w:tentative="1">
      <w:start w:val="1"/>
      <w:numFmt w:val="bullet"/>
      <w:lvlText w:val="•"/>
      <w:lvlJc w:val="left"/>
      <w:pPr>
        <w:tabs>
          <w:tab w:val="num" w:pos="5040"/>
        </w:tabs>
        <w:ind w:left="5040" w:hanging="360"/>
      </w:pPr>
      <w:rPr>
        <w:rFonts w:ascii="Arial" w:hAnsi="Arial" w:hint="default"/>
      </w:rPr>
    </w:lvl>
    <w:lvl w:ilvl="7" w:tplc="65861B56" w:tentative="1">
      <w:start w:val="1"/>
      <w:numFmt w:val="bullet"/>
      <w:lvlText w:val="•"/>
      <w:lvlJc w:val="left"/>
      <w:pPr>
        <w:tabs>
          <w:tab w:val="num" w:pos="5760"/>
        </w:tabs>
        <w:ind w:left="5760" w:hanging="360"/>
      </w:pPr>
      <w:rPr>
        <w:rFonts w:ascii="Arial" w:hAnsi="Arial" w:hint="default"/>
      </w:rPr>
    </w:lvl>
    <w:lvl w:ilvl="8" w:tplc="F172544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3BD3BF4"/>
    <w:multiLevelType w:val="hybridMultilevel"/>
    <w:tmpl w:val="7F961DFA"/>
    <w:lvl w:ilvl="0" w:tplc="08090001">
      <w:start w:val="1"/>
      <w:numFmt w:val="bullet"/>
      <w:lvlText w:val=""/>
      <w:lvlJc w:val="left"/>
      <w:pPr>
        <w:ind w:left="1440" w:hanging="360"/>
      </w:pPr>
      <w:rPr>
        <w:rFonts w:ascii="Symbol" w:hAnsi="Symbol" w:hint="default"/>
      </w:rPr>
    </w:lvl>
    <w:lvl w:ilvl="1" w:tplc="E2708962">
      <w:start w:val="1"/>
      <w:numFmt w:val="decimal"/>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63307F9"/>
    <w:multiLevelType w:val="hybridMultilevel"/>
    <w:tmpl w:val="0442A5EE"/>
    <w:lvl w:ilvl="0" w:tplc="43E28DE8">
      <w:start w:val="1"/>
      <w:numFmt w:val="bullet"/>
      <w:lvlText w:val="•"/>
      <w:lvlJc w:val="left"/>
      <w:pPr>
        <w:tabs>
          <w:tab w:val="num" w:pos="720"/>
        </w:tabs>
        <w:ind w:left="720" w:hanging="360"/>
      </w:pPr>
      <w:rPr>
        <w:rFonts w:ascii="Arial" w:hAnsi="Arial" w:hint="default"/>
      </w:rPr>
    </w:lvl>
    <w:lvl w:ilvl="1" w:tplc="A146A51A" w:tentative="1">
      <w:start w:val="1"/>
      <w:numFmt w:val="bullet"/>
      <w:lvlText w:val="•"/>
      <w:lvlJc w:val="left"/>
      <w:pPr>
        <w:tabs>
          <w:tab w:val="num" w:pos="1440"/>
        </w:tabs>
        <w:ind w:left="1440" w:hanging="360"/>
      </w:pPr>
      <w:rPr>
        <w:rFonts w:ascii="Arial" w:hAnsi="Arial" w:hint="default"/>
      </w:rPr>
    </w:lvl>
    <w:lvl w:ilvl="2" w:tplc="5A701354" w:tentative="1">
      <w:start w:val="1"/>
      <w:numFmt w:val="bullet"/>
      <w:lvlText w:val="•"/>
      <w:lvlJc w:val="left"/>
      <w:pPr>
        <w:tabs>
          <w:tab w:val="num" w:pos="2160"/>
        </w:tabs>
        <w:ind w:left="2160" w:hanging="360"/>
      </w:pPr>
      <w:rPr>
        <w:rFonts w:ascii="Arial" w:hAnsi="Arial" w:hint="default"/>
      </w:rPr>
    </w:lvl>
    <w:lvl w:ilvl="3" w:tplc="F4A64DC6" w:tentative="1">
      <w:start w:val="1"/>
      <w:numFmt w:val="bullet"/>
      <w:lvlText w:val="•"/>
      <w:lvlJc w:val="left"/>
      <w:pPr>
        <w:tabs>
          <w:tab w:val="num" w:pos="2880"/>
        </w:tabs>
        <w:ind w:left="2880" w:hanging="360"/>
      </w:pPr>
      <w:rPr>
        <w:rFonts w:ascii="Arial" w:hAnsi="Arial" w:hint="default"/>
      </w:rPr>
    </w:lvl>
    <w:lvl w:ilvl="4" w:tplc="00728A8E" w:tentative="1">
      <w:start w:val="1"/>
      <w:numFmt w:val="bullet"/>
      <w:lvlText w:val="•"/>
      <w:lvlJc w:val="left"/>
      <w:pPr>
        <w:tabs>
          <w:tab w:val="num" w:pos="3600"/>
        </w:tabs>
        <w:ind w:left="3600" w:hanging="360"/>
      </w:pPr>
      <w:rPr>
        <w:rFonts w:ascii="Arial" w:hAnsi="Arial" w:hint="default"/>
      </w:rPr>
    </w:lvl>
    <w:lvl w:ilvl="5" w:tplc="0B5405F0" w:tentative="1">
      <w:start w:val="1"/>
      <w:numFmt w:val="bullet"/>
      <w:lvlText w:val="•"/>
      <w:lvlJc w:val="left"/>
      <w:pPr>
        <w:tabs>
          <w:tab w:val="num" w:pos="4320"/>
        </w:tabs>
        <w:ind w:left="4320" w:hanging="360"/>
      </w:pPr>
      <w:rPr>
        <w:rFonts w:ascii="Arial" w:hAnsi="Arial" w:hint="default"/>
      </w:rPr>
    </w:lvl>
    <w:lvl w:ilvl="6" w:tplc="18A60ED6" w:tentative="1">
      <w:start w:val="1"/>
      <w:numFmt w:val="bullet"/>
      <w:lvlText w:val="•"/>
      <w:lvlJc w:val="left"/>
      <w:pPr>
        <w:tabs>
          <w:tab w:val="num" w:pos="5040"/>
        </w:tabs>
        <w:ind w:left="5040" w:hanging="360"/>
      </w:pPr>
      <w:rPr>
        <w:rFonts w:ascii="Arial" w:hAnsi="Arial" w:hint="default"/>
      </w:rPr>
    </w:lvl>
    <w:lvl w:ilvl="7" w:tplc="69C082C4" w:tentative="1">
      <w:start w:val="1"/>
      <w:numFmt w:val="bullet"/>
      <w:lvlText w:val="•"/>
      <w:lvlJc w:val="left"/>
      <w:pPr>
        <w:tabs>
          <w:tab w:val="num" w:pos="5760"/>
        </w:tabs>
        <w:ind w:left="5760" w:hanging="360"/>
      </w:pPr>
      <w:rPr>
        <w:rFonts w:ascii="Arial" w:hAnsi="Arial" w:hint="default"/>
      </w:rPr>
    </w:lvl>
    <w:lvl w:ilvl="8" w:tplc="431027A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F113F07"/>
    <w:multiLevelType w:val="multilevel"/>
    <w:tmpl w:val="65AA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840D03"/>
    <w:multiLevelType w:val="hybridMultilevel"/>
    <w:tmpl w:val="CAA0D326"/>
    <w:lvl w:ilvl="0" w:tplc="08090001">
      <w:start w:val="1"/>
      <w:numFmt w:val="bullet"/>
      <w:lvlText w:val=""/>
      <w:lvlJc w:val="left"/>
      <w:pPr>
        <w:ind w:left="3648" w:hanging="360"/>
      </w:pPr>
      <w:rPr>
        <w:rFonts w:ascii="Symbol" w:hAnsi="Symbol" w:hint="default"/>
      </w:rPr>
    </w:lvl>
    <w:lvl w:ilvl="1" w:tplc="08090003" w:tentative="1">
      <w:start w:val="1"/>
      <w:numFmt w:val="bullet"/>
      <w:lvlText w:val="o"/>
      <w:lvlJc w:val="left"/>
      <w:pPr>
        <w:ind w:left="4368" w:hanging="360"/>
      </w:pPr>
      <w:rPr>
        <w:rFonts w:ascii="Courier New" w:hAnsi="Courier New" w:cs="Courier New" w:hint="default"/>
      </w:rPr>
    </w:lvl>
    <w:lvl w:ilvl="2" w:tplc="08090005" w:tentative="1">
      <w:start w:val="1"/>
      <w:numFmt w:val="bullet"/>
      <w:lvlText w:val=""/>
      <w:lvlJc w:val="left"/>
      <w:pPr>
        <w:ind w:left="5088" w:hanging="360"/>
      </w:pPr>
      <w:rPr>
        <w:rFonts w:ascii="Wingdings" w:hAnsi="Wingdings" w:hint="default"/>
      </w:rPr>
    </w:lvl>
    <w:lvl w:ilvl="3" w:tplc="08090001" w:tentative="1">
      <w:start w:val="1"/>
      <w:numFmt w:val="bullet"/>
      <w:lvlText w:val=""/>
      <w:lvlJc w:val="left"/>
      <w:pPr>
        <w:ind w:left="5808" w:hanging="360"/>
      </w:pPr>
      <w:rPr>
        <w:rFonts w:ascii="Symbol" w:hAnsi="Symbol" w:hint="default"/>
      </w:rPr>
    </w:lvl>
    <w:lvl w:ilvl="4" w:tplc="08090003" w:tentative="1">
      <w:start w:val="1"/>
      <w:numFmt w:val="bullet"/>
      <w:lvlText w:val="o"/>
      <w:lvlJc w:val="left"/>
      <w:pPr>
        <w:ind w:left="6528" w:hanging="360"/>
      </w:pPr>
      <w:rPr>
        <w:rFonts w:ascii="Courier New" w:hAnsi="Courier New" w:cs="Courier New" w:hint="default"/>
      </w:rPr>
    </w:lvl>
    <w:lvl w:ilvl="5" w:tplc="08090005" w:tentative="1">
      <w:start w:val="1"/>
      <w:numFmt w:val="bullet"/>
      <w:lvlText w:val=""/>
      <w:lvlJc w:val="left"/>
      <w:pPr>
        <w:ind w:left="7248" w:hanging="360"/>
      </w:pPr>
      <w:rPr>
        <w:rFonts w:ascii="Wingdings" w:hAnsi="Wingdings" w:hint="default"/>
      </w:rPr>
    </w:lvl>
    <w:lvl w:ilvl="6" w:tplc="08090001" w:tentative="1">
      <w:start w:val="1"/>
      <w:numFmt w:val="bullet"/>
      <w:lvlText w:val=""/>
      <w:lvlJc w:val="left"/>
      <w:pPr>
        <w:ind w:left="7968" w:hanging="360"/>
      </w:pPr>
      <w:rPr>
        <w:rFonts w:ascii="Symbol" w:hAnsi="Symbol" w:hint="default"/>
      </w:rPr>
    </w:lvl>
    <w:lvl w:ilvl="7" w:tplc="08090003" w:tentative="1">
      <w:start w:val="1"/>
      <w:numFmt w:val="bullet"/>
      <w:lvlText w:val="o"/>
      <w:lvlJc w:val="left"/>
      <w:pPr>
        <w:ind w:left="8688" w:hanging="360"/>
      </w:pPr>
      <w:rPr>
        <w:rFonts w:ascii="Courier New" w:hAnsi="Courier New" w:cs="Courier New" w:hint="default"/>
      </w:rPr>
    </w:lvl>
    <w:lvl w:ilvl="8" w:tplc="08090005" w:tentative="1">
      <w:start w:val="1"/>
      <w:numFmt w:val="bullet"/>
      <w:lvlText w:val=""/>
      <w:lvlJc w:val="left"/>
      <w:pPr>
        <w:ind w:left="9408" w:hanging="360"/>
      </w:pPr>
      <w:rPr>
        <w:rFonts w:ascii="Wingdings" w:hAnsi="Wingdings" w:hint="default"/>
      </w:rPr>
    </w:lvl>
  </w:abstractNum>
  <w:abstractNum w:abstractNumId="15" w15:restartNumberingAfterBreak="0">
    <w:nsid w:val="73636B35"/>
    <w:multiLevelType w:val="hybridMultilevel"/>
    <w:tmpl w:val="605C0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14"/>
  </w:num>
  <w:num w:numId="5">
    <w:abstractNumId w:val="15"/>
  </w:num>
  <w:num w:numId="6">
    <w:abstractNumId w:val="10"/>
  </w:num>
  <w:num w:numId="7">
    <w:abstractNumId w:val="8"/>
  </w:num>
  <w:num w:numId="8">
    <w:abstractNumId w:val="12"/>
  </w:num>
  <w:num w:numId="9">
    <w:abstractNumId w:val="5"/>
  </w:num>
  <w:num w:numId="10">
    <w:abstractNumId w:val="0"/>
  </w:num>
  <w:num w:numId="11">
    <w:abstractNumId w:val="11"/>
  </w:num>
  <w:num w:numId="12">
    <w:abstractNumId w:val="6"/>
  </w:num>
  <w:num w:numId="13">
    <w:abstractNumId w:val="13"/>
  </w:num>
  <w:num w:numId="14">
    <w:abstractNumId w:val="2"/>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165"/>
    <w:rsid w:val="000155EE"/>
    <w:rsid w:val="00033A5C"/>
    <w:rsid w:val="0006778F"/>
    <w:rsid w:val="00075C3B"/>
    <w:rsid w:val="00086CA7"/>
    <w:rsid w:val="000A5277"/>
    <w:rsid w:val="000D6485"/>
    <w:rsid w:val="000E0654"/>
    <w:rsid w:val="000E62E9"/>
    <w:rsid w:val="001225A8"/>
    <w:rsid w:val="0013193D"/>
    <w:rsid w:val="001670F5"/>
    <w:rsid w:val="00167782"/>
    <w:rsid w:val="00182F5C"/>
    <w:rsid w:val="001B0459"/>
    <w:rsid w:val="001E2353"/>
    <w:rsid w:val="00202363"/>
    <w:rsid w:val="00204377"/>
    <w:rsid w:val="002052B5"/>
    <w:rsid w:val="00221D4A"/>
    <w:rsid w:val="0023576E"/>
    <w:rsid w:val="002A17BA"/>
    <w:rsid w:val="002B4069"/>
    <w:rsid w:val="002E3316"/>
    <w:rsid w:val="002F2F3C"/>
    <w:rsid w:val="003175BD"/>
    <w:rsid w:val="003252E2"/>
    <w:rsid w:val="00353065"/>
    <w:rsid w:val="00393E37"/>
    <w:rsid w:val="003A7D55"/>
    <w:rsid w:val="003B3792"/>
    <w:rsid w:val="003D0185"/>
    <w:rsid w:val="00402F4B"/>
    <w:rsid w:val="00422108"/>
    <w:rsid w:val="00460396"/>
    <w:rsid w:val="00472539"/>
    <w:rsid w:val="004F47DB"/>
    <w:rsid w:val="00550822"/>
    <w:rsid w:val="00566080"/>
    <w:rsid w:val="00570E96"/>
    <w:rsid w:val="00577E9D"/>
    <w:rsid w:val="0058370B"/>
    <w:rsid w:val="00590400"/>
    <w:rsid w:val="005C1E18"/>
    <w:rsid w:val="005C2E30"/>
    <w:rsid w:val="005F243F"/>
    <w:rsid w:val="0064439F"/>
    <w:rsid w:val="00653BD5"/>
    <w:rsid w:val="006565F6"/>
    <w:rsid w:val="00691ECA"/>
    <w:rsid w:val="006A3EC7"/>
    <w:rsid w:val="006C103B"/>
    <w:rsid w:val="00711934"/>
    <w:rsid w:val="00794175"/>
    <w:rsid w:val="007A5153"/>
    <w:rsid w:val="007B3B85"/>
    <w:rsid w:val="007C4165"/>
    <w:rsid w:val="007E4373"/>
    <w:rsid w:val="007E51BA"/>
    <w:rsid w:val="007F38C1"/>
    <w:rsid w:val="00823597"/>
    <w:rsid w:val="0084498D"/>
    <w:rsid w:val="00873B59"/>
    <w:rsid w:val="0087793A"/>
    <w:rsid w:val="00877B45"/>
    <w:rsid w:val="00886B40"/>
    <w:rsid w:val="008913D6"/>
    <w:rsid w:val="008B22FB"/>
    <w:rsid w:val="008D393D"/>
    <w:rsid w:val="00914296"/>
    <w:rsid w:val="00920E2D"/>
    <w:rsid w:val="009430D7"/>
    <w:rsid w:val="009D2F3F"/>
    <w:rsid w:val="00A41C36"/>
    <w:rsid w:val="00A440DA"/>
    <w:rsid w:val="00A8067E"/>
    <w:rsid w:val="00A86852"/>
    <w:rsid w:val="00AE282B"/>
    <w:rsid w:val="00B40CC6"/>
    <w:rsid w:val="00B8403E"/>
    <w:rsid w:val="00BA6E5D"/>
    <w:rsid w:val="00BB41CA"/>
    <w:rsid w:val="00BD5776"/>
    <w:rsid w:val="00C20859"/>
    <w:rsid w:val="00C42FF6"/>
    <w:rsid w:val="00C44E7F"/>
    <w:rsid w:val="00C77118"/>
    <w:rsid w:val="00CC5D9C"/>
    <w:rsid w:val="00CC6037"/>
    <w:rsid w:val="00D13FB5"/>
    <w:rsid w:val="00D506B6"/>
    <w:rsid w:val="00D62830"/>
    <w:rsid w:val="00E007EB"/>
    <w:rsid w:val="00E901F9"/>
    <w:rsid w:val="00EB2035"/>
    <w:rsid w:val="00EB4B49"/>
    <w:rsid w:val="00EC3F22"/>
    <w:rsid w:val="00F447D8"/>
    <w:rsid w:val="00F82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B94E6A79-5EB2-4BA3-8041-C150704E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165"/>
    <w:pPr>
      <w:ind w:left="720"/>
      <w:contextualSpacing/>
    </w:pPr>
  </w:style>
  <w:style w:type="table" w:styleId="TableGrid">
    <w:name w:val="Table Grid"/>
    <w:basedOn w:val="TableNormal"/>
    <w:uiPriority w:val="59"/>
    <w:rsid w:val="00F44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43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373"/>
  </w:style>
  <w:style w:type="paragraph" w:styleId="Footer">
    <w:name w:val="footer"/>
    <w:basedOn w:val="Normal"/>
    <w:link w:val="FooterChar"/>
    <w:uiPriority w:val="99"/>
    <w:unhideWhenUsed/>
    <w:rsid w:val="007E43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373"/>
  </w:style>
  <w:style w:type="paragraph" w:styleId="BalloonText">
    <w:name w:val="Balloon Text"/>
    <w:basedOn w:val="Normal"/>
    <w:link w:val="BalloonTextChar"/>
    <w:uiPriority w:val="99"/>
    <w:semiHidden/>
    <w:unhideWhenUsed/>
    <w:rsid w:val="007E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373"/>
    <w:rPr>
      <w:rFonts w:ascii="Tahoma" w:hAnsi="Tahoma" w:cs="Tahoma"/>
      <w:sz w:val="16"/>
      <w:szCs w:val="16"/>
    </w:rPr>
  </w:style>
  <w:style w:type="character" w:styleId="CommentReference">
    <w:name w:val="annotation reference"/>
    <w:basedOn w:val="DefaultParagraphFont"/>
    <w:uiPriority w:val="99"/>
    <w:semiHidden/>
    <w:unhideWhenUsed/>
    <w:rsid w:val="00BD5776"/>
    <w:rPr>
      <w:sz w:val="16"/>
      <w:szCs w:val="16"/>
    </w:rPr>
  </w:style>
  <w:style w:type="paragraph" w:styleId="CommentText">
    <w:name w:val="annotation text"/>
    <w:basedOn w:val="Normal"/>
    <w:link w:val="CommentTextChar"/>
    <w:uiPriority w:val="99"/>
    <w:semiHidden/>
    <w:unhideWhenUsed/>
    <w:rsid w:val="00BD5776"/>
    <w:pPr>
      <w:spacing w:line="240" w:lineRule="auto"/>
    </w:pPr>
    <w:rPr>
      <w:sz w:val="20"/>
      <w:szCs w:val="20"/>
    </w:rPr>
  </w:style>
  <w:style w:type="character" w:customStyle="1" w:styleId="CommentTextChar">
    <w:name w:val="Comment Text Char"/>
    <w:basedOn w:val="DefaultParagraphFont"/>
    <w:link w:val="CommentText"/>
    <w:uiPriority w:val="99"/>
    <w:semiHidden/>
    <w:rsid w:val="00BD5776"/>
    <w:rPr>
      <w:sz w:val="20"/>
      <w:szCs w:val="20"/>
    </w:rPr>
  </w:style>
  <w:style w:type="paragraph" w:styleId="CommentSubject">
    <w:name w:val="annotation subject"/>
    <w:basedOn w:val="CommentText"/>
    <w:next w:val="CommentText"/>
    <w:link w:val="CommentSubjectChar"/>
    <w:uiPriority w:val="99"/>
    <w:semiHidden/>
    <w:unhideWhenUsed/>
    <w:rsid w:val="00BD5776"/>
    <w:rPr>
      <w:b/>
      <w:bCs/>
    </w:rPr>
  </w:style>
  <w:style w:type="character" w:customStyle="1" w:styleId="CommentSubjectChar">
    <w:name w:val="Comment Subject Char"/>
    <w:basedOn w:val="CommentTextChar"/>
    <w:link w:val="CommentSubject"/>
    <w:uiPriority w:val="99"/>
    <w:semiHidden/>
    <w:rsid w:val="00BD5776"/>
    <w:rPr>
      <w:b/>
      <w:bCs/>
      <w:sz w:val="20"/>
      <w:szCs w:val="20"/>
    </w:rPr>
  </w:style>
  <w:style w:type="character" w:styleId="Hyperlink">
    <w:name w:val="Hyperlink"/>
    <w:basedOn w:val="DefaultParagraphFont"/>
    <w:uiPriority w:val="99"/>
    <w:unhideWhenUsed/>
    <w:rsid w:val="00C77118"/>
    <w:rPr>
      <w:color w:val="0000FF" w:themeColor="hyperlink"/>
      <w:u w:val="single"/>
    </w:rPr>
  </w:style>
  <w:style w:type="character" w:customStyle="1" w:styleId="UnresolvedMention1">
    <w:name w:val="Unresolved Mention1"/>
    <w:basedOn w:val="DefaultParagraphFont"/>
    <w:uiPriority w:val="99"/>
    <w:semiHidden/>
    <w:unhideWhenUsed/>
    <w:rsid w:val="006C103B"/>
    <w:rPr>
      <w:color w:val="605E5C"/>
      <w:shd w:val="clear" w:color="auto" w:fill="E1DFDD"/>
    </w:rPr>
  </w:style>
  <w:style w:type="character" w:styleId="FollowedHyperlink">
    <w:name w:val="FollowedHyperlink"/>
    <w:basedOn w:val="DefaultParagraphFont"/>
    <w:uiPriority w:val="99"/>
    <w:semiHidden/>
    <w:unhideWhenUsed/>
    <w:rsid w:val="006443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446788">
      <w:bodyDiv w:val="1"/>
      <w:marLeft w:val="0"/>
      <w:marRight w:val="0"/>
      <w:marTop w:val="0"/>
      <w:marBottom w:val="0"/>
      <w:divBdr>
        <w:top w:val="none" w:sz="0" w:space="0" w:color="auto"/>
        <w:left w:val="none" w:sz="0" w:space="0" w:color="auto"/>
        <w:bottom w:val="none" w:sz="0" w:space="0" w:color="auto"/>
        <w:right w:val="none" w:sz="0" w:space="0" w:color="auto"/>
      </w:divBdr>
      <w:divsChild>
        <w:div w:id="2081561345">
          <w:marLeft w:val="0"/>
          <w:marRight w:val="0"/>
          <w:marTop w:val="0"/>
          <w:marBottom w:val="300"/>
          <w:divBdr>
            <w:top w:val="none" w:sz="0" w:space="0" w:color="auto"/>
            <w:left w:val="none" w:sz="0" w:space="0" w:color="auto"/>
            <w:bottom w:val="none" w:sz="0" w:space="0" w:color="auto"/>
            <w:right w:val="none" w:sz="0" w:space="0" w:color="auto"/>
          </w:divBdr>
        </w:div>
        <w:div w:id="163205562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povey2@nh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illian.baker@nh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illian.baker@nhs.ne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cid:image002.jpg@01D6E4DB.BB8D51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947</Words>
  <Characters>5400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East Kent Hospital University Foundation Trust</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Doulton</dc:creator>
  <cp:lastModifiedBy>Jane Povey</cp:lastModifiedBy>
  <cp:revision>2</cp:revision>
  <dcterms:created xsi:type="dcterms:W3CDTF">2021-11-30T15:03:00Z</dcterms:created>
  <dcterms:modified xsi:type="dcterms:W3CDTF">2021-11-30T15:03:00Z</dcterms:modified>
</cp:coreProperties>
</file>