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0" w:rsidRDefault="00A15013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7505696</wp:posOffset>
            </wp:positionH>
            <wp:positionV relativeFrom="paragraph">
              <wp:posOffset>-276221</wp:posOffset>
            </wp:positionV>
            <wp:extent cx="2303145" cy="276221"/>
            <wp:effectExtent l="0" t="0" r="1905" b="0"/>
            <wp:wrapTight wrapText="bothSides">
              <wp:wrapPolygon edited="0">
                <wp:start x="0" y="0"/>
                <wp:lineTo x="0" y="19410"/>
                <wp:lineTo x="21439" y="19410"/>
                <wp:lineTo x="21439" y="0"/>
                <wp:lineTo x="0" y="0"/>
              </wp:wrapPolygon>
            </wp:wrapTight>
            <wp:docPr id="1" name="Picture 1" descr="EHU Foundation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7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Student Communication Checklist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  <w:lang w:eastAsia="en-GB"/>
        </w:rPr>
        <w:t xml:space="preserve"> </w:t>
      </w:r>
    </w:p>
    <w:tbl>
      <w:tblPr>
        <w:tblW w:w="156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2621"/>
        <w:gridCol w:w="750"/>
        <w:gridCol w:w="1409"/>
        <w:gridCol w:w="439"/>
        <w:gridCol w:w="1275"/>
        <w:gridCol w:w="1077"/>
        <w:gridCol w:w="2810"/>
        <w:gridCol w:w="2120"/>
        <w:gridCol w:w="1601"/>
      </w:tblGrid>
      <w:tr w:rsidR="00EB58E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/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Completing form: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E0" w:rsidRDefault="00EB58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child have difficulties in the following areas of SLCN?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ATTENTION AND LISTENING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sustaining attention and listening.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UNDERSTANDING, PROCESSING AND MEMORY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long, complex instructions.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Struggles to make sense of </w:t>
            </w:r>
            <w:r>
              <w:rPr>
                <w:rFonts w:ascii="Arial" w:hAnsi="Arial" w:cs="Arial"/>
                <w:sz w:val="24"/>
                <w:szCs w:val="24"/>
              </w:rPr>
              <w:t>information heard.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VOCABULARY AND CONCEPTS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understanding what words mean.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Difficulty generalising or remembering new words.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EXPRESSIVE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grammatical errors when speaking/writing.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sequence ideas and organise information.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Struggles to use language to explain complex ideas and give reasons (e.g. </w:t>
            </w:r>
            <w:r>
              <w:rPr>
                <w:rFonts w:ascii="Arial" w:hAnsi="Arial" w:cs="Arial"/>
                <w:sz w:val="24"/>
                <w:szCs w:val="24"/>
              </w:rPr>
              <w:t>answering exam question).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COMMUNICATION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social rules.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Struggles to start conversations or ask questions.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Difficulties </w:t>
            </w:r>
            <w:r>
              <w:rPr>
                <w:rFonts w:ascii="Arial" w:hAnsi="Arial" w:cs="Arial"/>
                <w:sz w:val="24"/>
                <w:szCs w:val="24"/>
              </w:rPr>
              <w:t>maintaining conversations.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Difficulties with non-verbal communication, (e.g. eye contact).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Inappropriate responses and social behaviour.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Makes literal </w:t>
            </w:r>
            <w:r>
              <w:rPr>
                <w:rFonts w:ascii="Arial" w:hAnsi="Arial" w:cs="Arial"/>
                <w:sz w:val="24"/>
                <w:szCs w:val="24"/>
              </w:rPr>
              <w:t>interpretations, difficulties with jokes, sarcasm, ambiguity.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SPEECH SOUNDS AND FLUENCY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Unclear speech.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Stammers/stutters.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SOCIAL/EMOTIONAL/MENTAL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BEHAVIOURAL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self-esteem.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Anxious or depressed.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Withdrawn/does not always respond when spoken to.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specify:</w:t>
            </w:r>
          </w:p>
        </w:tc>
      </w:tr>
      <w:tr w:rsidR="00EB58E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Displays frustration, anger or aggression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E0" w:rsidRDefault="00A1501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yes, please specify how this could affect our work with the student:</w:t>
            </w:r>
          </w:p>
          <w:p w:rsidR="00EB58E0" w:rsidRDefault="00EB58E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58E0" w:rsidRDefault="00A15013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7839078</wp:posOffset>
            </wp:positionH>
            <wp:positionV relativeFrom="paragraph">
              <wp:posOffset>229871</wp:posOffset>
            </wp:positionV>
            <wp:extent cx="2028825" cy="321941"/>
            <wp:effectExtent l="0" t="0" r="9525" b="1909"/>
            <wp:wrapTight wrapText="bothSides">
              <wp:wrapPolygon edited="0">
                <wp:start x="0" y="0"/>
                <wp:lineTo x="0" y="20490"/>
                <wp:lineTo x="21296" y="20490"/>
                <wp:lineTo x="21296" y="0"/>
                <wp:lineTo x="0" y="0"/>
              </wp:wrapPolygon>
            </wp:wrapTight>
            <wp:docPr id="2" name="Picture 2" descr="blue people br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21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Please complete all sections and indicate where not applicable.  Please send copies of any relevant reports.</w:t>
      </w:r>
    </w:p>
    <w:sectPr w:rsidR="00EB58E0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013">
      <w:pPr>
        <w:spacing w:after="0" w:line="240" w:lineRule="auto"/>
      </w:pPr>
      <w:r>
        <w:separator/>
      </w:r>
    </w:p>
  </w:endnote>
  <w:endnote w:type="continuationSeparator" w:id="0">
    <w:p w:rsidR="00000000" w:rsidRDefault="00A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0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1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8E0"/>
    <w:rsid w:val="00A1501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Sims</dc:creator>
  <cp:lastModifiedBy>Nina Lee</cp:lastModifiedBy>
  <cp:revision>2</cp:revision>
  <dcterms:created xsi:type="dcterms:W3CDTF">2016-09-14T09:07:00Z</dcterms:created>
  <dcterms:modified xsi:type="dcterms:W3CDTF">2016-09-14T09:07:00Z</dcterms:modified>
</cp:coreProperties>
</file>