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E83" w:rsidRPr="00E800A2" w:rsidRDefault="00743E83" w:rsidP="00E800A2">
      <w:pPr>
        <w:pStyle w:val="Heading1"/>
      </w:pPr>
      <w:r w:rsidRPr="00E800A2">
        <w:t xml:space="preserve">NOMINATIONS </w:t>
      </w:r>
      <w:r w:rsidR="00893E5B" w:rsidRPr="00E800A2">
        <w:t xml:space="preserve">AND REMUNERATION </w:t>
      </w:r>
      <w:r w:rsidRPr="00E800A2">
        <w:t>COMMITTEE</w:t>
      </w:r>
    </w:p>
    <w:p w:rsidR="00743E83" w:rsidRPr="00E800A2" w:rsidRDefault="00743E83" w:rsidP="00E800A2">
      <w:pPr>
        <w:pStyle w:val="Heading1"/>
      </w:pPr>
      <w:r w:rsidRPr="00E800A2">
        <w:t>TERMS OF REFERENCE</w:t>
      </w:r>
    </w:p>
    <w:p w:rsidR="00743E83" w:rsidRPr="00743E83" w:rsidRDefault="00743E83" w:rsidP="00743E83">
      <w:pPr>
        <w:jc w:val="center"/>
        <w:rPr>
          <w:rFonts w:ascii="Arial" w:hAnsi="Arial" w:cs="Arial"/>
          <w:b/>
          <w:sz w:val="22"/>
          <w:szCs w:val="22"/>
        </w:rPr>
      </w:pPr>
      <w:bookmarkStart w:id="0" w:name="_GoBack"/>
      <w:bookmarkEnd w:id="0"/>
    </w:p>
    <w:p w:rsidR="00743E83" w:rsidRPr="00743E83" w:rsidRDefault="00743E83" w:rsidP="00743E83">
      <w:pPr>
        <w:jc w:val="center"/>
        <w:rPr>
          <w:rFonts w:ascii="Arial" w:hAnsi="Arial" w:cs="Arial"/>
          <w:b/>
          <w:sz w:val="22"/>
          <w:szCs w:val="22"/>
        </w:rPr>
      </w:pPr>
    </w:p>
    <w:p w:rsidR="00386DD6" w:rsidRPr="00012097" w:rsidRDefault="00386DD6" w:rsidP="00E800A2">
      <w:pPr>
        <w:pStyle w:val="Heading2"/>
      </w:pPr>
      <w:r w:rsidRPr="00E800A2">
        <w:t>CONSTITUTION</w:t>
      </w:r>
    </w:p>
    <w:p w:rsidR="00386DD6" w:rsidRPr="00012097" w:rsidRDefault="00386DD6" w:rsidP="005E654D">
      <w:pPr>
        <w:pStyle w:val="ListParagraph"/>
        <w:ind w:left="360"/>
        <w:rPr>
          <w:rFonts w:ascii="Arial" w:hAnsi="Arial" w:cs="Arial"/>
          <w:b/>
          <w:sz w:val="22"/>
          <w:szCs w:val="22"/>
        </w:rPr>
      </w:pPr>
    </w:p>
    <w:p w:rsidR="00386DD6" w:rsidRPr="00012097" w:rsidRDefault="00386DD6" w:rsidP="005E654D">
      <w:pPr>
        <w:pStyle w:val="ListParagraph"/>
        <w:numPr>
          <w:ilvl w:val="1"/>
          <w:numId w:val="21"/>
        </w:numPr>
        <w:ind w:left="709" w:hanging="709"/>
        <w:rPr>
          <w:rFonts w:ascii="Arial" w:hAnsi="Arial" w:cs="Arial"/>
          <w:sz w:val="22"/>
          <w:szCs w:val="22"/>
        </w:rPr>
      </w:pPr>
      <w:r w:rsidRPr="00012097">
        <w:rPr>
          <w:rFonts w:ascii="Arial" w:hAnsi="Arial" w:cs="Arial"/>
          <w:sz w:val="22"/>
          <w:szCs w:val="22"/>
        </w:rPr>
        <w:t xml:space="preserve">The Board of Directors has established a committee of the Board known as the Nominations </w:t>
      </w:r>
      <w:r w:rsidR="007A455B">
        <w:rPr>
          <w:rFonts w:ascii="Arial" w:hAnsi="Arial" w:cs="Arial"/>
          <w:sz w:val="22"/>
          <w:szCs w:val="22"/>
        </w:rPr>
        <w:t xml:space="preserve">and Remuneration </w:t>
      </w:r>
      <w:r w:rsidRPr="00012097">
        <w:rPr>
          <w:rFonts w:ascii="Arial" w:hAnsi="Arial" w:cs="Arial"/>
          <w:sz w:val="22"/>
          <w:szCs w:val="22"/>
        </w:rPr>
        <w:t>Committee.  It is a Non-Executive committee and has no executive powers, other than those specifically delegated in these Terms of Reference.  These Terms of Reference can only be amended with the approval of the Board of Directors.</w:t>
      </w:r>
    </w:p>
    <w:p w:rsidR="00743E83" w:rsidRPr="00012097" w:rsidRDefault="00743E83" w:rsidP="005E654D">
      <w:pPr>
        <w:rPr>
          <w:rFonts w:ascii="Arial" w:hAnsi="Arial" w:cs="Arial"/>
          <w:sz w:val="22"/>
          <w:szCs w:val="22"/>
        </w:rPr>
      </w:pPr>
    </w:p>
    <w:p w:rsidR="00E22D2B" w:rsidRPr="00012097" w:rsidRDefault="00E22D2B" w:rsidP="00E800A2">
      <w:pPr>
        <w:pStyle w:val="Heading2"/>
      </w:pPr>
      <w:r w:rsidRPr="00012097">
        <w:t xml:space="preserve">PURPOSE </w:t>
      </w:r>
    </w:p>
    <w:p w:rsidR="00E22D2B" w:rsidRPr="00012097" w:rsidRDefault="00E22D2B" w:rsidP="005E654D">
      <w:pPr>
        <w:rPr>
          <w:rFonts w:ascii="Arial" w:hAnsi="Arial" w:cs="Arial"/>
          <w:sz w:val="22"/>
          <w:szCs w:val="22"/>
        </w:rPr>
      </w:pPr>
    </w:p>
    <w:p w:rsidR="007A455B" w:rsidRPr="00012097" w:rsidRDefault="00743E83" w:rsidP="007A455B">
      <w:pPr>
        <w:autoSpaceDE w:val="0"/>
        <w:autoSpaceDN w:val="0"/>
        <w:adjustRightInd w:val="0"/>
        <w:ind w:left="720" w:hanging="720"/>
        <w:rPr>
          <w:rFonts w:ascii="Arial" w:hAnsi="Arial" w:cs="Arial"/>
          <w:sz w:val="22"/>
          <w:szCs w:val="22"/>
        </w:rPr>
      </w:pPr>
      <w:r w:rsidRPr="00012097">
        <w:rPr>
          <w:rFonts w:ascii="Arial" w:hAnsi="Arial" w:cs="Arial"/>
          <w:sz w:val="22"/>
          <w:szCs w:val="22"/>
        </w:rPr>
        <w:t>2</w:t>
      </w:r>
      <w:r w:rsidR="00553E4C" w:rsidRPr="00012097">
        <w:rPr>
          <w:rFonts w:ascii="Arial" w:hAnsi="Arial" w:cs="Arial"/>
          <w:sz w:val="22"/>
          <w:szCs w:val="22"/>
        </w:rPr>
        <w:t>.1</w:t>
      </w:r>
      <w:r w:rsidR="00553E4C" w:rsidRPr="00012097">
        <w:rPr>
          <w:rFonts w:ascii="Arial" w:hAnsi="Arial" w:cs="Arial"/>
          <w:sz w:val="22"/>
          <w:szCs w:val="22"/>
        </w:rPr>
        <w:tab/>
      </w:r>
      <w:r w:rsidR="006A1B42" w:rsidRPr="00012097">
        <w:rPr>
          <w:rFonts w:ascii="Arial" w:hAnsi="Arial" w:cs="Arial"/>
          <w:sz w:val="22"/>
          <w:szCs w:val="22"/>
        </w:rPr>
        <w:t>The Nominations</w:t>
      </w:r>
      <w:r w:rsidR="007A455B">
        <w:rPr>
          <w:rFonts w:ascii="Arial" w:hAnsi="Arial" w:cs="Arial"/>
          <w:sz w:val="22"/>
          <w:szCs w:val="22"/>
        </w:rPr>
        <w:t xml:space="preserve"> and Remuneration</w:t>
      </w:r>
      <w:r w:rsidR="006A1B42" w:rsidRPr="00012097">
        <w:rPr>
          <w:rFonts w:ascii="Arial" w:hAnsi="Arial" w:cs="Arial"/>
          <w:sz w:val="22"/>
          <w:szCs w:val="22"/>
        </w:rPr>
        <w:t xml:space="preserve"> Committee is a Committee of the Board and fulfils the role of the Nominations</w:t>
      </w:r>
      <w:r w:rsidR="007A455B">
        <w:rPr>
          <w:rFonts w:ascii="Arial" w:hAnsi="Arial" w:cs="Arial"/>
          <w:sz w:val="22"/>
          <w:szCs w:val="22"/>
        </w:rPr>
        <w:t xml:space="preserve"> and Remuneration</w:t>
      </w:r>
      <w:r w:rsidR="006A1B42" w:rsidRPr="00012097">
        <w:rPr>
          <w:rFonts w:ascii="Arial" w:hAnsi="Arial" w:cs="Arial"/>
          <w:sz w:val="22"/>
          <w:szCs w:val="22"/>
        </w:rPr>
        <w:t xml:space="preserve"> Committee for executive directors described in the Trust’s constitution and the NHS Foundation Trust Code of Governance. </w:t>
      </w:r>
    </w:p>
    <w:p w:rsidR="006A1B42" w:rsidRPr="00012097" w:rsidRDefault="006A1B42" w:rsidP="00553E4C">
      <w:pPr>
        <w:autoSpaceDE w:val="0"/>
        <w:autoSpaceDN w:val="0"/>
        <w:adjustRightInd w:val="0"/>
        <w:ind w:left="720" w:hanging="720"/>
        <w:rPr>
          <w:rFonts w:ascii="Arial" w:hAnsi="Arial" w:cs="Arial"/>
          <w:sz w:val="22"/>
          <w:szCs w:val="22"/>
          <w:lang w:val="en-US" w:eastAsia="en-US"/>
        </w:rPr>
      </w:pPr>
    </w:p>
    <w:p w:rsidR="006013E1" w:rsidRPr="00012097" w:rsidRDefault="00743E83" w:rsidP="00553E4C">
      <w:pPr>
        <w:autoSpaceDE w:val="0"/>
        <w:autoSpaceDN w:val="0"/>
        <w:adjustRightInd w:val="0"/>
        <w:ind w:left="720" w:hanging="720"/>
        <w:rPr>
          <w:rFonts w:ascii="Arial" w:hAnsi="Arial" w:cs="Arial"/>
          <w:sz w:val="22"/>
          <w:szCs w:val="22"/>
          <w:lang w:val="en-US" w:eastAsia="en-US"/>
        </w:rPr>
      </w:pPr>
      <w:r w:rsidRPr="00012097">
        <w:rPr>
          <w:rFonts w:ascii="Arial" w:hAnsi="Arial" w:cs="Arial"/>
          <w:sz w:val="22"/>
          <w:szCs w:val="22"/>
          <w:lang w:val="en-US" w:eastAsia="en-US"/>
        </w:rPr>
        <w:t>2</w:t>
      </w:r>
      <w:r w:rsidR="00F3320F" w:rsidRPr="00012097">
        <w:rPr>
          <w:rFonts w:ascii="Arial" w:hAnsi="Arial" w:cs="Arial"/>
          <w:sz w:val="22"/>
          <w:szCs w:val="22"/>
          <w:lang w:val="en-US" w:eastAsia="en-US"/>
        </w:rPr>
        <w:t>.2</w:t>
      </w:r>
      <w:r w:rsidR="00F3320F" w:rsidRPr="00012097">
        <w:rPr>
          <w:rFonts w:ascii="Arial" w:hAnsi="Arial" w:cs="Arial"/>
          <w:sz w:val="22"/>
          <w:szCs w:val="22"/>
          <w:lang w:val="en-US" w:eastAsia="en-US"/>
        </w:rPr>
        <w:tab/>
        <w:t xml:space="preserve">The </w:t>
      </w:r>
      <w:r w:rsidR="00CE3A41" w:rsidRPr="00012097">
        <w:rPr>
          <w:rFonts w:ascii="Arial" w:hAnsi="Arial" w:cs="Arial"/>
          <w:sz w:val="22"/>
          <w:szCs w:val="22"/>
          <w:lang w:val="en-US" w:eastAsia="en-US"/>
        </w:rPr>
        <w:t xml:space="preserve">Trust </w:t>
      </w:r>
      <w:r w:rsidR="00FB1D49" w:rsidRPr="00012097">
        <w:rPr>
          <w:rFonts w:ascii="Arial" w:hAnsi="Arial" w:cs="Arial"/>
          <w:sz w:val="22"/>
          <w:szCs w:val="22"/>
          <w:lang w:val="en-US" w:eastAsia="en-US"/>
        </w:rPr>
        <w:t>c</w:t>
      </w:r>
      <w:r w:rsidR="00F3320F" w:rsidRPr="00012097">
        <w:rPr>
          <w:rFonts w:ascii="Arial" w:hAnsi="Arial" w:cs="Arial"/>
          <w:sz w:val="22"/>
          <w:szCs w:val="22"/>
          <w:lang w:val="en-US" w:eastAsia="en-US"/>
        </w:rPr>
        <w:t>hairman and other no</w:t>
      </w:r>
      <w:r w:rsidR="004A4E30" w:rsidRPr="00012097">
        <w:rPr>
          <w:rFonts w:ascii="Arial" w:hAnsi="Arial" w:cs="Arial"/>
          <w:sz w:val="22"/>
          <w:szCs w:val="22"/>
          <w:lang w:val="en-US" w:eastAsia="en-US"/>
        </w:rPr>
        <w:t>n-executive directors and chief e</w:t>
      </w:r>
      <w:r w:rsidR="00F3320F" w:rsidRPr="00012097">
        <w:rPr>
          <w:rFonts w:ascii="Arial" w:hAnsi="Arial" w:cs="Arial"/>
          <w:sz w:val="22"/>
          <w:szCs w:val="22"/>
          <w:lang w:val="en-US" w:eastAsia="en-US"/>
        </w:rPr>
        <w:t>xecutive (except in the case of the appointment of a chief executive) are responsible f</w:t>
      </w:r>
      <w:r w:rsidR="004A4E30" w:rsidRPr="00012097">
        <w:rPr>
          <w:rFonts w:ascii="Arial" w:hAnsi="Arial" w:cs="Arial"/>
          <w:sz w:val="22"/>
          <w:szCs w:val="22"/>
          <w:lang w:val="en-US" w:eastAsia="en-US"/>
        </w:rPr>
        <w:t>or deciding the appointment of e</w:t>
      </w:r>
      <w:r w:rsidR="00F3320F" w:rsidRPr="00012097">
        <w:rPr>
          <w:rFonts w:ascii="Arial" w:hAnsi="Arial" w:cs="Arial"/>
          <w:sz w:val="22"/>
          <w:szCs w:val="22"/>
          <w:lang w:val="en-US" w:eastAsia="en-US"/>
        </w:rPr>
        <w:t xml:space="preserve">xecutive directors. </w:t>
      </w:r>
    </w:p>
    <w:p w:rsidR="0006662F" w:rsidRDefault="0006662F" w:rsidP="00553E4C">
      <w:pPr>
        <w:autoSpaceDE w:val="0"/>
        <w:autoSpaceDN w:val="0"/>
        <w:adjustRightInd w:val="0"/>
        <w:ind w:left="720" w:hanging="720"/>
        <w:rPr>
          <w:rFonts w:ascii="Arial" w:hAnsi="Arial" w:cs="Arial"/>
          <w:sz w:val="22"/>
          <w:szCs w:val="22"/>
          <w:lang w:val="en-US" w:eastAsia="en-US"/>
        </w:rPr>
      </w:pPr>
    </w:p>
    <w:p w:rsidR="007A455B" w:rsidRPr="001237D7" w:rsidRDefault="00FA38B8" w:rsidP="007A455B">
      <w:pPr>
        <w:autoSpaceDE w:val="0"/>
        <w:autoSpaceDN w:val="0"/>
        <w:adjustRightInd w:val="0"/>
        <w:ind w:left="720" w:hanging="720"/>
        <w:rPr>
          <w:rFonts w:ascii="Arial" w:hAnsi="Arial" w:cs="Arial"/>
          <w:sz w:val="22"/>
          <w:szCs w:val="22"/>
          <w:lang w:val="en-US" w:eastAsia="en-US"/>
        </w:rPr>
      </w:pPr>
      <w:r>
        <w:rPr>
          <w:rFonts w:ascii="Arial" w:hAnsi="Arial" w:cs="Arial"/>
          <w:sz w:val="22"/>
          <w:szCs w:val="22"/>
          <w:lang w:val="en-US" w:eastAsia="en-US"/>
        </w:rPr>
        <w:t>2.3</w:t>
      </w:r>
      <w:r>
        <w:rPr>
          <w:rFonts w:ascii="Arial" w:hAnsi="Arial" w:cs="Arial"/>
          <w:sz w:val="22"/>
          <w:szCs w:val="22"/>
          <w:lang w:val="en-US" w:eastAsia="en-US"/>
        </w:rPr>
        <w:tab/>
      </w:r>
      <w:r w:rsidR="007A455B" w:rsidRPr="001237D7">
        <w:rPr>
          <w:rFonts w:ascii="Arial" w:hAnsi="Arial" w:cs="Arial"/>
          <w:sz w:val="22"/>
          <w:szCs w:val="22"/>
          <w:lang w:val="en-US" w:eastAsia="en-US"/>
        </w:rPr>
        <w:t>The purpose of the committee will be to decide on the appropriate remuneration, allowances and terms of and conditions of service for the chief executive and other executive directors including:</w:t>
      </w:r>
    </w:p>
    <w:p w:rsidR="007A455B" w:rsidRPr="001237D7" w:rsidRDefault="007A455B" w:rsidP="007A455B">
      <w:pPr>
        <w:autoSpaceDE w:val="0"/>
        <w:autoSpaceDN w:val="0"/>
        <w:adjustRightInd w:val="0"/>
        <w:ind w:left="720" w:hanging="720"/>
        <w:rPr>
          <w:rFonts w:ascii="Arial" w:hAnsi="Arial" w:cs="Arial"/>
          <w:sz w:val="22"/>
          <w:szCs w:val="22"/>
          <w:lang w:val="en-US" w:eastAsia="en-US"/>
        </w:rPr>
      </w:pPr>
    </w:p>
    <w:p w:rsidR="007A455B" w:rsidRPr="001237D7" w:rsidRDefault="007A455B" w:rsidP="007A455B">
      <w:pPr>
        <w:autoSpaceDE w:val="0"/>
        <w:autoSpaceDN w:val="0"/>
        <w:adjustRightInd w:val="0"/>
        <w:ind w:firstLine="720"/>
        <w:rPr>
          <w:rFonts w:ascii="Arial" w:hAnsi="Arial" w:cs="Arial"/>
          <w:sz w:val="22"/>
          <w:szCs w:val="22"/>
          <w:lang w:val="en-US" w:eastAsia="en-US"/>
        </w:rPr>
      </w:pPr>
      <w:r w:rsidRPr="001237D7">
        <w:rPr>
          <w:rFonts w:ascii="Arial" w:hAnsi="Arial" w:cs="Arial"/>
          <w:sz w:val="22"/>
          <w:szCs w:val="22"/>
          <w:lang w:val="en-US" w:eastAsia="en-US"/>
        </w:rPr>
        <w:t>(</w:t>
      </w:r>
      <w:proofErr w:type="spellStart"/>
      <w:r w:rsidRPr="001237D7">
        <w:rPr>
          <w:rFonts w:ascii="Arial" w:hAnsi="Arial" w:cs="Arial"/>
          <w:sz w:val="22"/>
          <w:szCs w:val="22"/>
          <w:lang w:val="en-US" w:eastAsia="en-US"/>
        </w:rPr>
        <w:t>i</w:t>
      </w:r>
      <w:proofErr w:type="spellEnd"/>
      <w:r w:rsidRPr="001237D7">
        <w:rPr>
          <w:rFonts w:ascii="Arial" w:hAnsi="Arial" w:cs="Arial"/>
          <w:sz w:val="22"/>
          <w:szCs w:val="22"/>
          <w:lang w:val="en-US" w:eastAsia="en-US"/>
        </w:rPr>
        <w:t xml:space="preserve">) </w:t>
      </w:r>
      <w:r w:rsidR="00B57037">
        <w:rPr>
          <w:rFonts w:ascii="Arial" w:hAnsi="Arial" w:cs="Arial"/>
          <w:sz w:val="22"/>
          <w:szCs w:val="22"/>
          <w:lang w:val="en-US" w:eastAsia="en-US"/>
        </w:rPr>
        <w:t xml:space="preserve"> </w:t>
      </w:r>
      <w:r w:rsidR="00E429B2">
        <w:rPr>
          <w:rFonts w:ascii="Arial" w:hAnsi="Arial" w:cs="Arial"/>
          <w:sz w:val="22"/>
          <w:szCs w:val="22"/>
          <w:lang w:val="en-US" w:eastAsia="en-US"/>
        </w:rPr>
        <w:t xml:space="preserve"> </w:t>
      </w:r>
      <w:r w:rsidRPr="001237D7">
        <w:rPr>
          <w:rFonts w:ascii="Arial" w:hAnsi="Arial" w:cs="Arial"/>
          <w:sz w:val="22"/>
          <w:szCs w:val="22"/>
          <w:lang w:val="en-US" w:eastAsia="en-US"/>
        </w:rPr>
        <w:t>all aspects of salary (including performance related elements/bonuses)</w:t>
      </w:r>
    </w:p>
    <w:p w:rsidR="007A455B" w:rsidRPr="001237D7" w:rsidRDefault="007A455B" w:rsidP="007A455B">
      <w:pPr>
        <w:autoSpaceDE w:val="0"/>
        <w:autoSpaceDN w:val="0"/>
        <w:adjustRightInd w:val="0"/>
        <w:ind w:firstLine="720"/>
        <w:rPr>
          <w:rFonts w:ascii="Arial" w:hAnsi="Arial" w:cs="Arial"/>
          <w:sz w:val="22"/>
          <w:szCs w:val="22"/>
          <w:lang w:val="en-US" w:eastAsia="en-US"/>
        </w:rPr>
      </w:pPr>
      <w:r w:rsidRPr="001237D7">
        <w:rPr>
          <w:rFonts w:ascii="Arial" w:hAnsi="Arial" w:cs="Arial"/>
          <w:sz w:val="22"/>
          <w:szCs w:val="22"/>
          <w:lang w:val="en-US" w:eastAsia="en-US"/>
        </w:rPr>
        <w:t xml:space="preserve">(ii) </w:t>
      </w:r>
      <w:r w:rsidR="00E429B2">
        <w:rPr>
          <w:rFonts w:ascii="Arial" w:hAnsi="Arial" w:cs="Arial"/>
          <w:sz w:val="22"/>
          <w:szCs w:val="22"/>
          <w:lang w:val="en-US" w:eastAsia="en-US"/>
        </w:rPr>
        <w:t xml:space="preserve"> </w:t>
      </w:r>
      <w:r w:rsidRPr="001237D7">
        <w:rPr>
          <w:rFonts w:ascii="Arial" w:hAnsi="Arial" w:cs="Arial"/>
          <w:sz w:val="22"/>
          <w:szCs w:val="22"/>
          <w:lang w:val="en-US" w:eastAsia="en-US"/>
        </w:rPr>
        <w:t xml:space="preserve">provisions for other benefits, including pensions and cars </w:t>
      </w:r>
    </w:p>
    <w:p w:rsidR="007A455B" w:rsidRPr="001237D7" w:rsidRDefault="007A455B" w:rsidP="007A455B">
      <w:pPr>
        <w:autoSpaceDE w:val="0"/>
        <w:autoSpaceDN w:val="0"/>
        <w:adjustRightInd w:val="0"/>
        <w:ind w:firstLine="720"/>
        <w:rPr>
          <w:rFonts w:ascii="Arial" w:hAnsi="Arial" w:cs="Arial"/>
          <w:sz w:val="22"/>
          <w:szCs w:val="22"/>
          <w:lang w:val="en-US" w:eastAsia="en-US"/>
        </w:rPr>
      </w:pPr>
      <w:r w:rsidRPr="001237D7">
        <w:rPr>
          <w:rFonts w:ascii="Arial" w:hAnsi="Arial" w:cs="Arial"/>
          <w:sz w:val="22"/>
          <w:szCs w:val="22"/>
          <w:lang w:val="en-US" w:eastAsia="en-US"/>
        </w:rPr>
        <w:t>(iii) arrangements for termination of employment and other contractual terms</w:t>
      </w:r>
    </w:p>
    <w:p w:rsidR="007A455B" w:rsidRDefault="007A455B" w:rsidP="007A455B">
      <w:pPr>
        <w:autoSpaceDE w:val="0"/>
        <w:autoSpaceDN w:val="0"/>
        <w:adjustRightInd w:val="0"/>
        <w:rPr>
          <w:rFonts w:ascii="Arial" w:hAnsi="Arial" w:cs="Arial"/>
          <w:sz w:val="22"/>
          <w:szCs w:val="22"/>
          <w:lang w:val="en-US" w:eastAsia="en-US"/>
        </w:rPr>
      </w:pPr>
    </w:p>
    <w:p w:rsidR="0077228D" w:rsidRDefault="0077228D" w:rsidP="0077228D">
      <w:pPr>
        <w:autoSpaceDE w:val="0"/>
        <w:autoSpaceDN w:val="0"/>
        <w:adjustRightInd w:val="0"/>
        <w:ind w:left="720" w:hanging="720"/>
        <w:rPr>
          <w:rFonts w:ascii="Arial" w:hAnsi="Arial" w:cs="Arial"/>
          <w:sz w:val="22"/>
          <w:szCs w:val="22"/>
          <w:lang w:val="en-US" w:eastAsia="en-US"/>
        </w:rPr>
      </w:pPr>
      <w:r>
        <w:rPr>
          <w:rFonts w:ascii="Arial" w:hAnsi="Arial" w:cs="Arial"/>
          <w:sz w:val="22"/>
          <w:szCs w:val="22"/>
          <w:lang w:val="en-US" w:eastAsia="en-US"/>
        </w:rPr>
        <w:t>2.4</w:t>
      </w:r>
      <w:r>
        <w:rPr>
          <w:rFonts w:ascii="Arial" w:hAnsi="Arial" w:cs="Arial"/>
          <w:sz w:val="22"/>
          <w:szCs w:val="22"/>
          <w:lang w:val="en-US" w:eastAsia="en-US"/>
        </w:rPr>
        <w:tab/>
        <w:t>To appoint and set the terms and conditions for subsidiary Board members and review any Key Performance Indicators/</w:t>
      </w:r>
      <w:r w:rsidR="00E429B2">
        <w:rPr>
          <w:rFonts w:ascii="Arial" w:hAnsi="Arial" w:cs="Arial"/>
          <w:sz w:val="22"/>
          <w:szCs w:val="22"/>
          <w:lang w:val="en-US" w:eastAsia="en-US"/>
        </w:rPr>
        <w:t>objectives/</w:t>
      </w:r>
      <w:r>
        <w:rPr>
          <w:rFonts w:ascii="Arial" w:hAnsi="Arial" w:cs="Arial"/>
          <w:sz w:val="22"/>
          <w:szCs w:val="22"/>
          <w:lang w:val="en-US" w:eastAsia="en-US"/>
        </w:rPr>
        <w:t>performance bonus.  Receive a recommendation from the subsidiary Board and Nominations and Remuneration Committee on achievement against these.</w:t>
      </w:r>
    </w:p>
    <w:p w:rsidR="0077228D" w:rsidRPr="001237D7" w:rsidRDefault="0077228D" w:rsidP="007A455B">
      <w:pPr>
        <w:autoSpaceDE w:val="0"/>
        <w:autoSpaceDN w:val="0"/>
        <w:adjustRightInd w:val="0"/>
        <w:rPr>
          <w:rFonts w:ascii="Arial" w:hAnsi="Arial" w:cs="Arial"/>
          <w:sz w:val="22"/>
          <w:szCs w:val="22"/>
          <w:lang w:val="en-US" w:eastAsia="en-US"/>
        </w:rPr>
      </w:pPr>
    </w:p>
    <w:p w:rsidR="007A455B" w:rsidRPr="001237D7" w:rsidRDefault="007A455B" w:rsidP="007A455B">
      <w:pPr>
        <w:autoSpaceDE w:val="0"/>
        <w:autoSpaceDN w:val="0"/>
        <w:adjustRightInd w:val="0"/>
        <w:ind w:left="720" w:hanging="720"/>
        <w:rPr>
          <w:rFonts w:ascii="Arial" w:hAnsi="Arial" w:cs="Arial"/>
          <w:sz w:val="22"/>
          <w:szCs w:val="22"/>
          <w:lang w:val="en-US" w:eastAsia="en-US"/>
        </w:rPr>
      </w:pPr>
      <w:r w:rsidRPr="00E66B9C">
        <w:rPr>
          <w:rFonts w:ascii="Arial" w:hAnsi="Arial" w:cs="Arial"/>
          <w:sz w:val="22"/>
          <w:szCs w:val="22"/>
          <w:lang w:val="en-US" w:eastAsia="en-US"/>
        </w:rPr>
        <w:t>2</w:t>
      </w:r>
      <w:r w:rsidR="00FA38B8" w:rsidRPr="00E66B9C">
        <w:rPr>
          <w:rFonts w:ascii="Arial" w:hAnsi="Arial" w:cs="Arial"/>
          <w:sz w:val="22"/>
          <w:szCs w:val="22"/>
          <w:lang w:val="en-US" w:eastAsia="en-US"/>
        </w:rPr>
        <w:t>.</w:t>
      </w:r>
      <w:r w:rsidR="0077228D" w:rsidRPr="00E66B9C">
        <w:rPr>
          <w:rFonts w:ascii="Arial" w:hAnsi="Arial" w:cs="Arial"/>
          <w:sz w:val="22"/>
          <w:szCs w:val="22"/>
          <w:lang w:val="en-US" w:eastAsia="en-US"/>
        </w:rPr>
        <w:t>5</w:t>
      </w:r>
      <w:r w:rsidRPr="00E66B9C">
        <w:rPr>
          <w:rFonts w:ascii="Arial" w:hAnsi="Arial" w:cs="Arial"/>
          <w:sz w:val="22"/>
          <w:szCs w:val="22"/>
          <w:lang w:val="en-US" w:eastAsia="en-US"/>
        </w:rPr>
        <w:tab/>
        <w:t xml:space="preserve">To </w:t>
      </w:r>
      <w:r w:rsidR="00F41E11" w:rsidRPr="00E66B9C">
        <w:rPr>
          <w:rFonts w:ascii="Arial" w:hAnsi="Arial" w:cs="Arial"/>
          <w:sz w:val="22"/>
          <w:szCs w:val="22"/>
          <w:lang w:val="en-US" w:eastAsia="en-US"/>
        </w:rPr>
        <w:t xml:space="preserve">oversee </w:t>
      </w:r>
      <w:r w:rsidRPr="00E66B9C">
        <w:rPr>
          <w:rFonts w:ascii="Arial" w:hAnsi="Arial" w:cs="Arial"/>
          <w:sz w:val="22"/>
          <w:szCs w:val="22"/>
          <w:lang w:val="en-US" w:eastAsia="en-US"/>
        </w:rPr>
        <w:t xml:space="preserve">the level of remuneration for </w:t>
      </w:r>
      <w:r w:rsidR="00E429B2" w:rsidRPr="00E66B9C">
        <w:rPr>
          <w:rFonts w:ascii="Arial" w:hAnsi="Arial" w:cs="Arial"/>
          <w:sz w:val="22"/>
          <w:szCs w:val="22"/>
          <w:lang w:val="en-US" w:eastAsia="en-US"/>
        </w:rPr>
        <w:t>e</w:t>
      </w:r>
      <w:r w:rsidRPr="00E66B9C">
        <w:rPr>
          <w:rFonts w:ascii="Arial" w:hAnsi="Arial" w:cs="Arial"/>
          <w:sz w:val="22"/>
          <w:szCs w:val="22"/>
          <w:lang w:val="en-US" w:eastAsia="en-US"/>
        </w:rPr>
        <w:t xml:space="preserve">xecutive </w:t>
      </w:r>
      <w:r w:rsidR="00E429B2" w:rsidRPr="00E66B9C">
        <w:rPr>
          <w:rFonts w:ascii="Arial" w:hAnsi="Arial" w:cs="Arial"/>
          <w:sz w:val="22"/>
          <w:szCs w:val="22"/>
          <w:lang w:val="en-US" w:eastAsia="en-US"/>
        </w:rPr>
        <w:t>d</w:t>
      </w:r>
      <w:r w:rsidRPr="00E66B9C">
        <w:rPr>
          <w:rFonts w:ascii="Arial" w:hAnsi="Arial" w:cs="Arial"/>
          <w:sz w:val="22"/>
          <w:szCs w:val="22"/>
          <w:lang w:val="en-US" w:eastAsia="en-US"/>
        </w:rPr>
        <w:t xml:space="preserve">irectors and </w:t>
      </w:r>
      <w:r w:rsidR="00F41E11" w:rsidRPr="00E66B9C">
        <w:rPr>
          <w:rFonts w:ascii="Arial" w:hAnsi="Arial" w:cs="Arial"/>
          <w:sz w:val="22"/>
          <w:szCs w:val="22"/>
          <w:lang w:val="en-US" w:eastAsia="en-US"/>
        </w:rPr>
        <w:t xml:space="preserve"> </w:t>
      </w:r>
      <w:r w:rsidRPr="00E66B9C">
        <w:rPr>
          <w:rFonts w:ascii="Arial" w:hAnsi="Arial" w:cs="Arial"/>
          <w:sz w:val="22"/>
          <w:szCs w:val="22"/>
          <w:lang w:val="en-US" w:eastAsia="en-US"/>
        </w:rPr>
        <w:t>very senior management.</w:t>
      </w:r>
    </w:p>
    <w:p w:rsidR="007A455B" w:rsidRPr="001237D7" w:rsidRDefault="007A455B" w:rsidP="007A455B">
      <w:pPr>
        <w:autoSpaceDE w:val="0"/>
        <w:autoSpaceDN w:val="0"/>
        <w:adjustRightInd w:val="0"/>
        <w:ind w:left="720" w:hanging="720"/>
        <w:rPr>
          <w:rFonts w:ascii="Arial" w:hAnsi="Arial" w:cs="Arial"/>
          <w:sz w:val="22"/>
          <w:szCs w:val="22"/>
          <w:lang w:val="en-US" w:eastAsia="en-US"/>
        </w:rPr>
      </w:pPr>
    </w:p>
    <w:p w:rsidR="007A455B" w:rsidRPr="001237D7" w:rsidRDefault="007A455B" w:rsidP="007A455B">
      <w:pPr>
        <w:autoSpaceDE w:val="0"/>
        <w:autoSpaceDN w:val="0"/>
        <w:adjustRightInd w:val="0"/>
        <w:ind w:left="720" w:hanging="720"/>
        <w:rPr>
          <w:rFonts w:ascii="Arial" w:hAnsi="Arial" w:cs="Arial"/>
          <w:sz w:val="22"/>
          <w:szCs w:val="22"/>
          <w:lang w:val="en-US" w:eastAsia="en-US"/>
        </w:rPr>
      </w:pPr>
      <w:r w:rsidRPr="001237D7">
        <w:rPr>
          <w:rFonts w:ascii="Arial" w:hAnsi="Arial" w:cs="Arial"/>
          <w:sz w:val="22"/>
          <w:szCs w:val="22"/>
          <w:lang w:val="en-US" w:eastAsia="en-US"/>
        </w:rPr>
        <w:t>2</w:t>
      </w:r>
      <w:r w:rsidR="00FA38B8">
        <w:rPr>
          <w:rFonts w:ascii="Arial" w:hAnsi="Arial" w:cs="Arial"/>
          <w:sz w:val="22"/>
          <w:szCs w:val="22"/>
          <w:lang w:val="en-US" w:eastAsia="en-US"/>
        </w:rPr>
        <w:t>.</w:t>
      </w:r>
      <w:r w:rsidR="0077228D">
        <w:rPr>
          <w:rFonts w:ascii="Arial" w:hAnsi="Arial" w:cs="Arial"/>
          <w:sz w:val="22"/>
          <w:szCs w:val="22"/>
          <w:lang w:val="en-US" w:eastAsia="en-US"/>
        </w:rPr>
        <w:t>6</w:t>
      </w:r>
      <w:r w:rsidRPr="001237D7">
        <w:rPr>
          <w:rFonts w:ascii="Arial" w:hAnsi="Arial" w:cs="Arial"/>
          <w:sz w:val="22"/>
          <w:szCs w:val="22"/>
          <w:lang w:val="en-US" w:eastAsia="en-US"/>
        </w:rPr>
        <w:tab/>
        <w:t>To agree and oversee, on behalf of the Board of Directors, performance management of the executive directors, including the chief executive.</w:t>
      </w:r>
    </w:p>
    <w:p w:rsidR="007A455B" w:rsidRPr="001237D7" w:rsidRDefault="007A455B" w:rsidP="007A455B">
      <w:pPr>
        <w:autoSpaceDE w:val="0"/>
        <w:autoSpaceDN w:val="0"/>
        <w:adjustRightInd w:val="0"/>
        <w:ind w:left="720" w:hanging="720"/>
        <w:rPr>
          <w:rFonts w:ascii="Arial" w:hAnsi="Arial" w:cs="Arial"/>
          <w:sz w:val="22"/>
          <w:szCs w:val="22"/>
          <w:lang w:val="en-US" w:eastAsia="en-US"/>
        </w:rPr>
      </w:pPr>
    </w:p>
    <w:p w:rsidR="007A455B" w:rsidRPr="001237D7" w:rsidRDefault="007A455B" w:rsidP="007A455B">
      <w:pPr>
        <w:autoSpaceDE w:val="0"/>
        <w:autoSpaceDN w:val="0"/>
        <w:adjustRightInd w:val="0"/>
        <w:ind w:left="720" w:hanging="720"/>
        <w:rPr>
          <w:rFonts w:ascii="Arial" w:hAnsi="Arial" w:cs="Arial"/>
          <w:sz w:val="22"/>
          <w:szCs w:val="22"/>
          <w:lang w:val="en-US" w:eastAsia="en-US"/>
        </w:rPr>
      </w:pPr>
      <w:r w:rsidRPr="001237D7">
        <w:rPr>
          <w:rFonts w:ascii="Arial" w:hAnsi="Arial" w:cs="Arial"/>
          <w:sz w:val="22"/>
          <w:szCs w:val="22"/>
        </w:rPr>
        <w:t>2.</w:t>
      </w:r>
      <w:r w:rsidR="0077228D">
        <w:rPr>
          <w:rFonts w:ascii="Arial" w:hAnsi="Arial" w:cs="Arial"/>
          <w:sz w:val="22"/>
          <w:szCs w:val="22"/>
        </w:rPr>
        <w:t>7</w:t>
      </w:r>
      <w:r w:rsidRPr="001237D7">
        <w:rPr>
          <w:rFonts w:ascii="Arial" w:hAnsi="Arial" w:cs="Arial"/>
          <w:sz w:val="22"/>
          <w:szCs w:val="22"/>
        </w:rPr>
        <w:tab/>
        <w:t>Any proposed changes to the terms of reference will be approved by the Board.</w:t>
      </w:r>
    </w:p>
    <w:p w:rsidR="007A455B" w:rsidRPr="00012097" w:rsidRDefault="007A455B" w:rsidP="00E35555">
      <w:pPr>
        <w:autoSpaceDE w:val="0"/>
        <w:autoSpaceDN w:val="0"/>
        <w:adjustRightInd w:val="0"/>
        <w:rPr>
          <w:rFonts w:ascii="Arial" w:hAnsi="Arial" w:cs="Arial"/>
          <w:sz w:val="22"/>
          <w:szCs w:val="22"/>
          <w:lang w:val="en-US" w:eastAsia="en-US"/>
        </w:rPr>
      </w:pPr>
    </w:p>
    <w:p w:rsidR="006013E1" w:rsidRDefault="00743E83" w:rsidP="00553E4C">
      <w:pPr>
        <w:autoSpaceDE w:val="0"/>
        <w:autoSpaceDN w:val="0"/>
        <w:adjustRightInd w:val="0"/>
        <w:ind w:left="720" w:hanging="720"/>
        <w:rPr>
          <w:rFonts w:ascii="Arial" w:hAnsi="Arial" w:cs="Arial"/>
          <w:sz w:val="22"/>
          <w:szCs w:val="22"/>
          <w:lang w:val="en-US" w:eastAsia="en-US"/>
        </w:rPr>
      </w:pPr>
      <w:r w:rsidRPr="00012097">
        <w:rPr>
          <w:rFonts w:ascii="Arial" w:hAnsi="Arial" w:cs="Arial"/>
          <w:sz w:val="22"/>
          <w:szCs w:val="22"/>
          <w:lang w:val="en-US" w:eastAsia="en-US"/>
        </w:rPr>
        <w:t>2</w:t>
      </w:r>
      <w:r w:rsidR="006013E1" w:rsidRPr="00012097">
        <w:rPr>
          <w:rFonts w:ascii="Arial" w:hAnsi="Arial" w:cs="Arial"/>
          <w:sz w:val="22"/>
          <w:szCs w:val="22"/>
          <w:lang w:val="en-US" w:eastAsia="en-US"/>
        </w:rPr>
        <w:t>.</w:t>
      </w:r>
      <w:r w:rsidR="0077228D">
        <w:rPr>
          <w:rFonts w:ascii="Arial" w:hAnsi="Arial" w:cs="Arial"/>
          <w:sz w:val="22"/>
          <w:szCs w:val="22"/>
          <w:lang w:val="en-US" w:eastAsia="en-US"/>
        </w:rPr>
        <w:t>8</w:t>
      </w:r>
      <w:r w:rsidR="006013E1" w:rsidRPr="00012097">
        <w:rPr>
          <w:rFonts w:ascii="Arial" w:hAnsi="Arial" w:cs="Arial"/>
          <w:sz w:val="22"/>
          <w:szCs w:val="22"/>
          <w:lang w:val="en-US" w:eastAsia="en-US"/>
        </w:rPr>
        <w:tab/>
        <w:t xml:space="preserve">The appointment of a chief executive requires the approval of the </w:t>
      </w:r>
      <w:r w:rsidR="004A4E30" w:rsidRPr="00012097">
        <w:rPr>
          <w:rFonts w:ascii="Arial" w:hAnsi="Arial" w:cs="Arial"/>
          <w:sz w:val="22"/>
          <w:szCs w:val="22"/>
          <w:lang w:val="en-US" w:eastAsia="en-US"/>
        </w:rPr>
        <w:t>C</w:t>
      </w:r>
      <w:r w:rsidR="00CB138D" w:rsidRPr="00012097">
        <w:rPr>
          <w:rFonts w:ascii="Arial" w:hAnsi="Arial" w:cs="Arial"/>
          <w:sz w:val="22"/>
          <w:szCs w:val="22"/>
          <w:lang w:val="en-US" w:eastAsia="en-US"/>
        </w:rPr>
        <w:t xml:space="preserve">ouncil </w:t>
      </w:r>
      <w:r w:rsidR="006013E1" w:rsidRPr="00012097">
        <w:rPr>
          <w:rFonts w:ascii="Arial" w:hAnsi="Arial" w:cs="Arial"/>
          <w:sz w:val="22"/>
          <w:szCs w:val="22"/>
          <w:lang w:val="en-US" w:eastAsia="en-US"/>
        </w:rPr>
        <w:t xml:space="preserve">of </w:t>
      </w:r>
      <w:r w:rsidR="00CB138D" w:rsidRPr="00012097">
        <w:rPr>
          <w:rFonts w:ascii="Arial" w:hAnsi="Arial" w:cs="Arial"/>
          <w:sz w:val="22"/>
          <w:szCs w:val="22"/>
          <w:lang w:val="en-US" w:eastAsia="en-US"/>
        </w:rPr>
        <w:t>G</w:t>
      </w:r>
      <w:r w:rsidR="006013E1" w:rsidRPr="00012097">
        <w:rPr>
          <w:rFonts w:ascii="Arial" w:hAnsi="Arial" w:cs="Arial"/>
          <w:sz w:val="22"/>
          <w:szCs w:val="22"/>
          <w:lang w:val="en-US" w:eastAsia="en-US"/>
        </w:rPr>
        <w:t>overnors.</w:t>
      </w:r>
    </w:p>
    <w:p w:rsidR="0001335B" w:rsidRDefault="0001335B">
      <w:pPr>
        <w:rPr>
          <w:rFonts w:ascii="Arial" w:hAnsi="Arial" w:cs="Arial"/>
          <w:sz w:val="22"/>
          <w:szCs w:val="22"/>
          <w:lang w:val="en-US" w:eastAsia="en-US"/>
        </w:rPr>
      </w:pPr>
      <w:r>
        <w:rPr>
          <w:rFonts w:ascii="Arial" w:hAnsi="Arial" w:cs="Arial"/>
          <w:sz w:val="22"/>
          <w:szCs w:val="22"/>
          <w:lang w:val="en-US" w:eastAsia="en-US"/>
        </w:rPr>
        <w:br w:type="page"/>
      </w:r>
    </w:p>
    <w:p w:rsidR="00E22D2B" w:rsidRPr="00012097" w:rsidRDefault="00E22D2B" w:rsidP="00E800A2">
      <w:pPr>
        <w:pStyle w:val="Heading2"/>
      </w:pPr>
      <w:r w:rsidRPr="00012097">
        <w:lastRenderedPageBreak/>
        <w:t>OBJECTIVE</w:t>
      </w:r>
      <w:r w:rsidR="004F751F" w:rsidRPr="00012097">
        <w:t>S</w:t>
      </w:r>
    </w:p>
    <w:p w:rsidR="00FA61E0" w:rsidRPr="00012097" w:rsidRDefault="00FA61E0" w:rsidP="00F3320F">
      <w:pPr>
        <w:pStyle w:val="BodyText"/>
        <w:tabs>
          <w:tab w:val="left" w:pos="720"/>
          <w:tab w:val="left" w:pos="1080"/>
        </w:tabs>
        <w:ind w:left="720" w:hanging="720"/>
        <w:jc w:val="both"/>
        <w:rPr>
          <w:rFonts w:ascii="Arial" w:hAnsi="Arial" w:cs="Arial"/>
          <w:sz w:val="22"/>
          <w:szCs w:val="22"/>
        </w:rPr>
      </w:pPr>
    </w:p>
    <w:p w:rsidR="00553BDD" w:rsidRPr="00012097" w:rsidRDefault="00553BDD" w:rsidP="00F3320F">
      <w:pPr>
        <w:pStyle w:val="BodyText"/>
        <w:tabs>
          <w:tab w:val="left" w:pos="720"/>
          <w:tab w:val="left" w:pos="1080"/>
        </w:tabs>
        <w:ind w:left="720" w:hanging="720"/>
        <w:jc w:val="both"/>
        <w:rPr>
          <w:rFonts w:ascii="Arial" w:hAnsi="Arial" w:cs="Arial"/>
          <w:sz w:val="22"/>
          <w:szCs w:val="22"/>
        </w:rPr>
      </w:pPr>
      <w:r w:rsidRPr="00012097">
        <w:rPr>
          <w:rFonts w:ascii="Arial" w:hAnsi="Arial" w:cs="Arial"/>
          <w:sz w:val="22"/>
          <w:szCs w:val="22"/>
        </w:rPr>
        <w:t>The Nominations</w:t>
      </w:r>
      <w:r w:rsidR="00272B3B">
        <w:rPr>
          <w:rFonts w:ascii="Arial" w:hAnsi="Arial" w:cs="Arial"/>
          <w:sz w:val="22"/>
          <w:szCs w:val="22"/>
        </w:rPr>
        <w:t xml:space="preserve"> and Remuneration</w:t>
      </w:r>
      <w:r w:rsidRPr="00012097">
        <w:rPr>
          <w:rFonts w:ascii="Arial" w:hAnsi="Arial" w:cs="Arial"/>
          <w:sz w:val="22"/>
          <w:szCs w:val="22"/>
        </w:rPr>
        <w:t xml:space="preserve"> Committee is responsible for:</w:t>
      </w:r>
    </w:p>
    <w:p w:rsidR="00553BDD" w:rsidRPr="00012097" w:rsidRDefault="00553BDD" w:rsidP="00F3320F">
      <w:pPr>
        <w:pStyle w:val="BodyText"/>
        <w:tabs>
          <w:tab w:val="left" w:pos="720"/>
          <w:tab w:val="left" w:pos="1080"/>
        </w:tabs>
        <w:ind w:left="720" w:hanging="720"/>
        <w:jc w:val="both"/>
        <w:rPr>
          <w:rFonts w:ascii="Arial" w:hAnsi="Arial" w:cs="Arial"/>
          <w:sz w:val="22"/>
          <w:szCs w:val="22"/>
        </w:rPr>
      </w:pPr>
    </w:p>
    <w:p w:rsidR="00743E83" w:rsidRPr="00012097" w:rsidRDefault="00743E83" w:rsidP="0065105C">
      <w:pPr>
        <w:autoSpaceDE w:val="0"/>
        <w:autoSpaceDN w:val="0"/>
        <w:adjustRightInd w:val="0"/>
        <w:ind w:left="720" w:hanging="720"/>
        <w:rPr>
          <w:rFonts w:ascii="Arial" w:hAnsi="Arial" w:cs="Arial"/>
          <w:sz w:val="22"/>
          <w:szCs w:val="22"/>
          <w:lang w:val="en-US" w:eastAsia="en-US"/>
        </w:rPr>
      </w:pPr>
      <w:r w:rsidRPr="00012097">
        <w:rPr>
          <w:rFonts w:ascii="Arial" w:hAnsi="Arial" w:cs="Arial"/>
          <w:sz w:val="22"/>
          <w:szCs w:val="22"/>
        </w:rPr>
        <w:t>3</w:t>
      </w:r>
      <w:r w:rsidR="005E67AA" w:rsidRPr="00012097">
        <w:rPr>
          <w:rFonts w:ascii="Arial" w:hAnsi="Arial" w:cs="Arial"/>
          <w:sz w:val="22"/>
          <w:szCs w:val="22"/>
        </w:rPr>
        <w:t>.1</w:t>
      </w:r>
      <w:r w:rsidR="005E67AA" w:rsidRPr="00012097">
        <w:rPr>
          <w:rFonts w:ascii="Arial" w:hAnsi="Arial" w:cs="Arial"/>
          <w:sz w:val="22"/>
          <w:szCs w:val="22"/>
        </w:rPr>
        <w:tab/>
      </w:r>
      <w:r w:rsidR="00553BDD" w:rsidRPr="00012097">
        <w:rPr>
          <w:rFonts w:ascii="Arial" w:hAnsi="Arial" w:cs="Arial"/>
          <w:sz w:val="22"/>
          <w:szCs w:val="22"/>
          <w:lang w:val="en-US" w:eastAsia="en-US"/>
        </w:rPr>
        <w:t>Establishing</w:t>
      </w:r>
      <w:r w:rsidR="0006662F" w:rsidRPr="00012097">
        <w:rPr>
          <w:rFonts w:ascii="Arial" w:hAnsi="Arial" w:cs="Arial"/>
          <w:sz w:val="22"/>
          <w:szCs w:val="22"/>
          <w:lang w:val="en-US" w:eastAsia="en-US"/>
        </w:rPr>
        <w:t xml:space="preserve"> a process to identify suitable candidates to fill executive director vacancies as they arise and mak</w:t>
      </w:r>
      <w:r w:rsidR="00553BDD" w:rsidRPr="00012097">
        <w:rPr>
          <w:rFonts w:ascii="Arial" w:hAnsi="Arial" w:cs="Arial"/>
          <w:sz w:val="22"/>
          <w:szCs w:val="22"/>
          <w:lang w:val="en-US" w:eastAsia="en-US"/>
        </w:rPr>
        <w:t>ing</w:t>
      </w:r>
      <w:r w:rsidR="0006662F" w:rsidRPr="00012097">
        <w:rPr>
          <w:rFonts w:ascii="Arial" w:hAnsi="Arial" w:cs="Arial"/>
          <w:sz w:val="22"/>
          <w:szCs w:val="22"/>
          <w:lang w:val="en-US" w:eastAsia="en-US"/>
        </w:rPr>
        <w:t xml:space="preserve"> recommendations to the chairman, the ot</w:t>
      </w:r>
      <w:r w:rsidR="005473FC" w:rsidRPr="00012097">
        <w:rPr>
          <w:rFonts w:ascii="Arial" w:hAnsi="Arial" w:cs="Arial"/>
          <w:sz w:val="22"/>
          <w:szCs w:val="22"/>
          <w:lang w:val="en-US" w:eastAsia="en-US"/>
        </w:rPr>
        <w:t>her non-executive directors</w:t>
      </w:r>
      <w:r w:rsidR="00A63862" w:rsidRPr="00012097">
        <w:rPr>
          <w:rFonts w:ascii="Arial" w:hAnsi="Arial" w:cs="Arial"/>
          <w:sz w:val="22"/>
          <w:szCs w:val="22"/>
          <w:lang w:val="en-US" w:eastAsia="en-US"/>
        </w:rPr>
        <w:t xml:space="preserve"> and </w:t>
      </w:r>
      <w:r w:rsidR="00A655E9">
        <w:rPr>
          <w:rFonts w:ascii="Arial" w:hAnsi="Arial" w:cs="Arial"/>
          <w:sz w:val="22"/>
          <w:szCs w:val="22"/>
          <w:lang w:val="en-US" w:eastAsia="en-US"/>
        </w:rPr>
        <w:t>c</w:t>
      </w:r>
      <w:r w:rsidR="00A63862" w:rsidRPr="00012097">
        <w:rPr>
          <w:rFonts w:ascii="Arial" w:hAnsi="Arial" w:cs="Arial"/>
          <w:sz w:val="22"/>
          <w:szCs w:val="22"/>
          <w:lang w:val="en-US" w:eastAsia="en-US"/>
        </w:rPr>
        <w:t xml:space="preserve">hief </w:t>
      </w:r>
      <w:r w:rsidR="00A655E9">
        <w:rPr>
          <w:rFonts w:ascii="Arial" w:hAnsi="Arial" w:cs="Arial"/>
          <w:sz w:val="22"/>
          <w:szCs w:val="22"/>
          <w:lang w:val="en-US" w:eastAsia="en-US"/>
        </w:rPr>
        <w:t>e</w:t>
      </w:r>
      <w:r w:rsidR="00A63862" w:rsidRPr="00012097">
        <w:rPr>
          <w:rFonts w:ascii="Arial" w:hAnsi="Arial" w:cs="Arial"/>
          <w:sz w:val="22"/>
          <w:szCs w:val="22"/>
          <w:lang w:val="en-US" w:eastAsia="en-US"/>
        </w:rPr>
        <w:t xml:space="preserve">xecutive.  Recommendations in relation to the </w:t>
      </w:r>
      <w:r w:rsidR="00A655E9">
        <w:rPr>
          <w:rFonts w:ascii="Arial" w:hAnsi="Arial" w:cs="Arial"/>
          <w:sz w:val="22"/>
          <w:szCs w:val="22"/>
          <w:lang w:val="en-US" w:eastAsia="en-US"/>
        </w:rPr>
        <w:t>c</w:t>
      </w:r>
      <w:r w:rsidR="00A63862" w:rsidRPr="00012097">
        <w:rPr>
          <w:rFonts w:ascii="Arial" w:hAnsi="Arial" w:cs="Arial"/>
          <w:sz w:val="22"/>
          <w:szCs w:val="22"/>
          <w:lang w:val="en-US" w:eastAsia="en-US"/>
        </w:rPr>
        <w:t xml:space="preserve">hief </w:t>
      </w:r>
      <w:r w:rsidR="00A655E9">
        <w:rPr>
          <w:rFonts w:ascii="Arial" w:hAnsi="Arial" w:cs="Arial"/>
          <w:sz w:val="22"/>
          <w:szCs w:val="22"/>
          <w:lang w:val="en-US" w:eastAsia="en-US"/>
        </w:rPr>
        <w:t>e</w:t>
      </w:r>
      <w:r w:rsidR="00A63862" w:rsidRPr="00012097">
        <w:rPr>
          <w:rFonts w:ascii="Arial" w:hAnsi="Arial" w:cs="Arial"/>
          <w:sz w:val="22"/>
          <w:szCs w:val="22"/>
          <w:lang w:val="en-US" w:eastAsia="en-US"/>
        </w:rPr>
        <w:t xml:space="preserve">xecutive position will be to </w:t>
      </w:r>
      <w:r w:rsidR="00A655E9">
        <w:rPr>
          <w:rFonts w:ascii="Arial" w:hAnsi="Arial" w:cs="Arial"/>
          <w:sz w:val="22"/>
          <w:szCs w:val="22"/>
          <w:lang w:val="en-US" w:eastAsia="en-US"/>
        </w:rPr>
        <w:t>n</w:t>
      </w:r>
      <w:r w:rsidR="00A63862" w:rsidRPr="00012097">
        <w:rPr>
          <w:rFonts w:ascii="Arial" w:hAnsi="Arial" w:cs="Arial"/>
          <w:sz w:val="22"/>
          <w:szCs w:val="22"/>
          <w:lang w:val="en-US" w:eastAsia="en-US"/>
        </w:rPr>
        <w:t>on-</w:t>
      </w:r>
      <w:r w:rsidR="00A655E9">
        <w:rPr>
          <w:rFonts w:ascii="Arial" w:hAnsi="Arial" w:cs="Arial"/>
          <w:sz w:val="22"/>
          <w:szCs w:val="22"/>
          <w:lang w:val="en-US" w:eastAsia="en-US"/>
        </w:rPr>
        <w:t>e</w:t>
      </w:r>
      <w:r w:rsidR="00A63862" w:rsidRPr="00012097">
        <w:rPr>
          <w:rFonts w:ascii="Arial" w:hAnsi="Arial" w:cs="Arial"/>
          <w:sz w:val="22"/>
          <w:szCs w:val="22"/>
          <w:lang w:val="en-US" w:eastAsia="en-US"/>
        </w:rPr>
        <w:t xml:space="preserve">xecutive </w:t>
      </w:r>
      <w:r w:rsidR="00A655E9">
        <w:rPr>
          <w:rFonts w:ascii="Arial" w:hAnsi="Arial" w:cs="Arial"/>
          <w:sz w:val="22"/>
          <w:szCs w:val="22"/>
          <w:lang w:val="en-US" w:eastAsia="en-US"/>
        </w:rPr>
        <w:t>d</w:t>
      </w:r>
      <w:r w:rsidR="00A63862" w:rsidRPr="00012097">
        <w:rPr>
          <w:rFonts w:ascii="Arial" w:hAnsi="Arial" w:cs="Arial"/>
          <w:sz w:val="22"/>
          <w:szCs w:val="22"/>
          <w:lang w:val="en-US" w:eastAsia="en-US"/>
        </w:rPr>
        <w:t>irectors only.</w:t>
      </w:r>
    </w:p>
    <w:p w:rsidR="00743E83" w:rsidRPr="00012097" w:rsidRDefault="00743E83" w:rsidP="0065105C">
      <w:pPr>
        <w:autoSpaceDE w:val="0"/>
        <w:autoSpaceDN w:val="0"/>
        <w:adjustRightInd w:val="0"/>
        <w:ind w:left="720" w:hanging="720"/>
        <w:rPr>
          <w:rFonts w:ascii="Arial" w:hAnsi="Arial" w:cs="Arial"/>
          <w:sz w:val="22"/>
          <w:szCs w:val="22"/>
          <w:lang w:val="en-US" w:eastAsia="en-US"/>
        </w:rPr>
      </w:pPr>
    </w:p>
    <w:p w:rsidR="00E22D2B" w:rsidRDefault="00743E83" w:rsidP="0065105C">
      <w:pPr>
        <w:autoSpaceDE w:val="0"/>
        <w:autoSpaceDN w:val="0"/>
        <w:adjustRightInd w:val="0"/>
        <w:ind w:left="720" w:hanging="720"/>
        <w:rPr>
          <w:rFonts w:ascii="Arial" w:hAnsi="Arial" w:cs="Arial"/>
          <w:sz w:val="22"/>
          <w:szCs w:val="22"/>
        </w:rPr>
      </w:pPr>
      <w:r w:rsidRPr="00012097">
        <w:rPr>
          <w:rFonts w:ascii="Arial" w:hAnsi="Arial" w:cs="Arial"/>
          <w:sz w:val="22"/>
          <w:szCs w:val="22"/>
          <w:lang w:val="en-US" w:eastAsia="en-US"/>
        </w:rPr>
        <w:t>3</w:t>
      </w:r>
      <w:r w:rsidR="0006662F" w:rsidRPr="00012097">
        <w:rPr>
          <w:rFonts w:ascii="Arial" w:hAnsi="Arial" w:cs="Arial"/>
          <w:sz w:val="22"/>
          <w:szCs w:val="22"/>
          <w:lang w:val="en-US" w:eastAsia="en-US"/>
        </w:rPr>
        <w:t>.2</w:t>
      </w:r>
      <w:r w:rsidR="0006662F" w:rsidRPr="00012097">
        <w:rPr>
          <w:rFonts w:ascii="Arial" w:hAnsi="Arial" w:cs="Arial"/>
          <w:sz w:val="22"/>
          <w:szCs w:val="22"/>
          <w:lang w:val="en-US" w:eastAsia="en-US"/>
        </w:rPr>
        <w:tab/>
      </w:r>
      <w:r w:rsidR="00553BDD" w:rsidRPr="00012097">
        <w:rPr>
          <w:rFonts w:ascii="Arial" w:hAnsi="Arial" w:cs="Arial"/>
          <w:sz w:val="22"/>
          <w:szCs w:val="22"/>
        </w:rPr>
        <w:t>C</w:t>
      </w:r>
      <w:r w:rsidR="00F3320F" w:rsidRPr="00012097">
        <w:rPr>
          <w:rFonts w:ascii="Arial" w:hAnsi="Arial" w:cs="Arial"/>
          <w:sz w:val="22"/>
          <w:szCs w:val="22"/>
        </w:rPr>
        <w:t>onsidering nomi</w:t>
      </w:r>
      <w:r w:rsidR="004A4E30" w:rsidRPr="00012097">
        <w:rPr>
          <w:rFonts w:ascii="Arial" w:hAnsi="Arial" w:cs="Arial"/>
          <w:sz w:val="22"/>
          <w:szCs w:val="22"/>
        </w:rPr>
        <w:t>nations for executive directors and chief executive positions.</w:t>
      </w:r>
    </w:p>
    <w:p w:rsidR="00272B3B" w:rsidRDefault="00272B3B" w:rsidP="0065105C">
      <w:pPr>
        <w:autoSpaceDE w:val="0"/>
        <w:autoSpaceDN w:val="0"/>
        <w:adjustRightInd w:val="0"/>
        <w:ind w:left="720" w:hanging="720"/>
        <w:rPr>
          <w:rFonts w:ascii="Arial" w:hAnsi="Arial" w:cs="Arial"/>
          <w:sz w:val="22"/>
          <w:szCs w:val="22"/>
        </w:rPr>
      </w:pPr>
    </w:p>
    <w:p w:rsidR="00272B3B" w:rsidRPr="001237D7" w:rsidRDefault="00272B3B" w:rsidP="005E654D">
      <w:pPr>
        <w:pStyle w:val="ListBullet2"/>
        <w:ind w:hanging="709"/>
        <w:jc w:val="left"/>
      </w:pPr>
      <w:r>
        <w:t>3.3</w:t>
      </w:r>
      <w:r w:rsidRPr="001237D7">
        <w:tab/>
        <w:t>To set the remuneration and terms of service for the chief executive and executive directors with the support of independent advice as appropriate.</w:t>
      </w:r>
    </w:p>
    <w:p w:rsidR="00272B3B" w:rsidRPr="001237D7" w:rsidRDefault="00272B3B" w:rsidP="005E654D">
      <w:pPr>
        <w:pStyle w:val="ListBullet2"/>
        <w:ind w:hanging="709"/>
        <w:jc w:val="left"/>
      </w:pPr>
    </w:p>
    <w:p w:rsidR="00272B3B" w:rsidRDefault="00272B3B" w:rsidP="005E654D">
      <w:pPr>
        <w:pStyle w:val="ListBullet2"/>
        <w:ind w:hanging="709"/>
        <w:jc w:val="left"/>
      </w:pPr>
      <w:r w:rsidRPr="001237D7">
        <w:t>3</w:t>
      </w:r>
      <w:r>
        <w:t>.4</w:t>
      </w:r>
      <w:r w:rsidRPr="001237D7">
        <w:tab/>
        <w:t>To ensure that individual executive directors have performance objectives and personal development plans, that are reviewed twice yearly. The review will also consider the capability of the executives as a team as well as at the level of individuals identifying any team development needs</w:t>
      </w:r>
      <w:r>
        <w:t>.</w:t>
      </w:r>
    </w:p>
    <w:p w:rsidR="00272B3B" w:rsidRPr="001237D7" w:rsidRDefault="00272B3B" w:rsidP="005E654D">
      <w:pPr>
        <w:pStyle w:val="ListBullet2"/>
        <w:ind w:hanging="709"/>
        <w:jc w:val="left"/>
      </w:pPr>
    </w:p>
    <w:p w:rsidR="00272B3B" w:rsidRDefault="00272B3B" w:rsidP="005E654D">
      <w:pPr>
        <w:pStyle w:val="ListBullet2"/>
        <w:ind w:hanging="709"/>
        <w:jc w:val="left"/>
      </w:pPr>
      <w:r w:rsidRPr="001237D7">
        <w:t>3</w:t>
      </w:r>
      <w:r>
        <w:t>.5</w:t>
      </w:r>
      <w:r w:rsidRPr="001237D7">
        <w:tab/>
        <w:t>To include in its decisions all aspects of salary (including any performance related elements) and provisions for other benefits (including pensions and cars).</w:t>
      </w:r>
    </w:p>
    <w:p w:rsidR="00272B3B" w:rsidRPr="001237D7" w:rsidRDefault="00272B3B" w:rsidP="005E654D">
      <w:pPr>
        <w:pStyle w:val="ListBullet2"/>
        <w:ind w:hanging="709"/>
        <w:jc w:val="left"/>
      </w:pPr>
    </w:p>
    <w:p w:rsidR="00272B3B" w:rsidRPr="001237D7" w:rsidRDefault="00272B3B" w:rsidP="005E654D">
      <w:pPr>
        <w:pStyle w:val="ListBullet2"/>
        <w:ind w:hanging="709"/>
        <w:jc w:val="left"/>
      </w:pPr>
      <w:r w:rsidRPr="001237D7">
        <w:t>3</w:t>
      </w:r>
      <w:r>
        <w:t>.6</w:t>
      </w:r>
      <w:r w:rsidRPr="001237D7">
        <w:tab/>
        <w:t>To decide on the appropriate contractual arrangements for executive directors, including a proper calculation and scrutiny of termination payments, taking account of legislation and such national guidance as is appropriate.</w:t>
      </w:r>
    </w:p>
    <w:p w:rsidR="00272B3B" w:rsidRPr="001237D7" w:rsidRDefault="00272B3B" w:rsidP="005E654D">
      <w:pPr>
        <w:pStyle w:val="ListBullet2"/>
        <w:ind w:hanging="709"/>
        <w:jc w:val="left"/>
      </w:pPr>
    </w:p>
    <w:p w:rsidR="00272B3B" w:rsidRPr="001237D7" w:rsidRDefault="00272B3B" w:rsidP="005E654D">
      <w:pPr>
        <w:pStyle w:val="ListBullet2"/>
        <w:ind w:hanging="709"/>
        <w:jc w:val="left"/>
      </w:pPr>
      <w:r w:rsidRPr="001237D7">
        <w:t>3</w:t>
      </w:r>
      <w:r>
        <w:t>.7</w:t>
      </w:r>
      <w:r w:rsidRPr="001237D7">
        <w:tab/>
        <w:t>To ensure the Trust achieves proper control of the total remuneration paid to the executive directors by developing appropriate pay and reward policies for these posts.  The Committee will ensure it has a clear statement of the responsibilities of the individual posts and their accountabilities for meeting the objectives of the organisation, a person specification for each post, a means of assessing the comparative job “weight”, with comparative salary information from the NHS and other areas and criteria and mechanisms for assessing performance.</w:t>
      </w:r>
    </w:p>
    <w:p w:rsidR="00272B3B" w:rsidRPr="001237D7" w:rsidRDefault="00272B3B" w:rsidP="005E654D">
      <w:pPr>
        <w:pStyle w:val="ListBullet2"/>
        <w:ind w:hanging="709"/>
        <w:jc w:val="left"/>
        <w:rPr>
          <w:sz w:val="24"/>
        </w:rPr>
      </w:pPr>
    </w:p>
    <w:p w:rsidR="00272B3B" w:rsidRPr="001237D7" w:rsidRDefault="00272B3B" w:rsidP="005E654D">
      <w:pPr>
        <w:pStyle w:val="ListBullet2"/>
        <w:ind w:hanging="709"/>
        <w:jc w:val="left"/>
      </w:pPr>
      <w:r w:rsidRPr="001237D7">
        <w:t>3</w:t>
      </w:r>
      <w:r>
        <w:t>.8</w:t>
      </w:r>
      <w:r w:rsidRPr="001237D7">
        <w:tab/>
        <w:t>To ensure the publication, in annual reports, of the total remuneration from NHS sources of the chief executive and executive directors.</w:t>
      </w:r>
    </w:p>
    <w:p w:rsidR="00272B3B" w:rsidRPr="001237D7" w:rsidRDefault="00272B3B" w:rsidP="005E654D">
      <w:pPr>
        <w:pStyle w:val="ListBullet2"/>
        <w:ind w:hanging="709"/>
        <w:jc w:val="left"/>
      </w:pPr>
    </w:p>
    <w:p w:rsidR="00272B3B" w:rsidRPr="001237D7" w:rsidRDefault="00272B3B" w:rsidP="005E654D">
      <w:pPr>
        <w:ind w:left="709" w:hanging="709"/>
        <w:rPr>
          <w:rFonts w:ascii="Arial" w:hAnsi="Arial" w:cs="Arial"/>
          <w:iCs/>
          <w:sz w:val="22"/>
          <w:szCs w:val="22"/>
        </w:rPr>
      </w:pPr>
      <w:r w:rsidRPr="00E66B9C">
        <w:rPr>
          <w:rFonts w:ascii="Arial" w:hAnsi="Arial" w:cs="Arial"/>
          <w:sz w:val="22"/>
          <w:szCs w:val="22"/>
        </w:rPr>
        <w:t>3.9</w:t>
      </w:r>
      <w:r w:rsidRPr="00E66B9C">
        <w:rPr>
          <w:rFonts w:ascii="Arial" w:hAnsi="Arial" w:cs="Arial"/>
          <w:sz w:val="22"/>
          <w:szCs w:val="22"/>
        </w:rPr>
        <w:tab/>
        <w:t xml:space="preserve">To </w:t>
      </w:r>
      <w:r w:rsidRPr="00E66B9C">
        <w:rPr>
          <w:rFonts w:ascii="Arial" w:hAnsi="Arial" w:cs="Arial"/>
          <w:iCs/>
          <w:sz w:val="22"/>
          <w:szCs w:val="22"/>
        </w:rPr>
        <w:t xml:space="preserve">recommend and monitor the level and structure of remuneration for </w:t>
      </w:r>
      <w:r w:rsidR="008F6FFB" w:rsidRPr="00E66B9C">
        <w:rPr>
          <w:rFonts w:ascii="Arial" w:hAnsi="Arial" w:cs="Arial"/>
          <w:iCs/>
          <w:sz w:val="22"/>
          <w:szCs w:val="22"/>
        </w:rPr>
        <w:t xml:space="preserve">very </w:t>
      </w:r>
      <w:r w:rsidRPr="00E66B9C">
        <w:rPr>
          <w:rFonts w:ascii="Arial" w:hAnsi="Arial" w:cs="Arial"/>
          <w:iCs/>
          <w:sz w:val="22"/>
          <w:szCs w:val="22"/>
        </w:rPr>
        <w:t>senior manage</w:t>
      </w:r>
      <w:r w:rsidR="008F6FFB" w:rsidRPr="00E66B9C">
        <w:rPr>
          <w:rFonts w:ascii="Arial" w:hAnsi="Arial" w:cs="Arial"/>
          <w:iCs/>
          <w:sz w:val="22"/>
          <w:szCs w:val="22"/>
        </w:rPr>
        <w:t>rs</w:t>
      </w:r>
      <w:r w:rsidRPr="00E66B9C">
        <w:rPr>
          <w:rFonts w:ascii="Arial" w:hAnsi="Arial" w:cs="Arial"/>
          <w:iCs/>
          <w:sz w:val="22"/>
          <w:szCs w:val="22"/>
        </w:rPr>
        <w:t>. The definition of senior manage</w:t>
      </w:r>
      <w:r w:rsidR="008F6FFB" w:rsidRPr="00E66B9C">
        <w:rPr>
          <w:rFonts w:ascii="Arial" w:hAnsi="Arial" w:cs="Arial"/>
          <w:iCs/>
          <w:sz w:val="22"/>
          <w:szCs w:val="22"/>
        </w:rPr>
        <w:t>rs</w:t>
      </w:r>
      <w:r w:rsidRPr="00E66B9C">
        <w:rPr>
          <w:rFonts w:ascii="Arial" w:hAnsi="Arial" w:cs="Arial"/>
          <w:iCs/>
          <w:sz w:val="22"/>
          <w:szCs w:val="22"/>
        </w:rPr>
        <w:t xml:space="preserve"> for this purpose will be determined by</w:t>
      </w:r>
      <w:r w:rsidRPr="001237D7">
        <w:rPr>
          <w:rFonts w:ascii="Arial" w:hAnsi="Arial" w:cs="Arial"/>
          <w:iCs/>
          <w:sz w:val="22"/>
          <w:szCs w:val="22"/>
        </w:rPr>
        <w:t xml:space="preserve"> the Board and described in the Pay Policy for </w:t>
      </w:r>
      <w:r w:rsidR="00001597">
        <w:rPr>
          <w:rFonts w:ascii="Arial" w:hAnsi="Arial" w:cs="Arial"/>
          <w:iCs/>
          <w:sz w:val="22"/>
          <w:szCs w:val="22"/>
        </w:rPr>
        <w:t>V</w:t>
      </w:r>
      <w:r w:rsidRPr="001237D7">
        <w:rPr>
          <w:rFonts w:ascii="Arial" w:hAnsi="Arial" w:cs="Arial"/>
          <w:iCs/>
          <w:sz w:val="22"/>
          <w:szCs w:val="22"/>
        </w:rPr>
        <w:t>ery Senior Managers.</w:t>
      </w:r>
    </w:p>
    <w:p w:rsidR="00272B3B" w:rsidRPr="001237D7" w:rsidRDefault="00272B3B" w:rsidP="005E654D">
      <w:pPr>
        <w:ind w:left="709" w:hanging="709"/>
        <w:rPr>
          <w:rFonts w:ascii="Arial" w:hAnsi="Arial" w:cs="Arial"/>
          <w:iCs/>
          <w:sz w:val="22"/>
          <w:szCs w:val="22"/>
        </w:rPr>
      </w:pPr>
    </w:p>
    <w:p w:rsidR="00272B3B" w:rsidRPr="001237D7" w:rsidRDefault="00272B3B" w:rsidP="005E654D">
      <w:pPr>
        <w:ind w:left="705" w:hanging="709"/>
        <w:rPr>
          <w:rFonts w:ascii="Arial" w:hAnsi="Arial" w:cs="Arial"/>
          <w:iCs/>
          <w:sz w:val="22"/>
          <w:szCs w:val="22"/>
        </w:rPr>
      </w:pPr>
      <w:r w:rsidRPr="001237D7">
        <w:rPr>
          <w:rFonts w:ascii="Arial" w:hAnsi="Arial" w:cs="Arial"/>
          <w:iCs/>
          <w:sz w:val="22"/>
          <w:szCs w:val="22"/>
        </w:rPr>
        <w:t>3</w:t>
      </w:r>
      <w:r>
        <w:rPr>
          <w:rFonts w:ascii="Arial" w:hAnsi="Arial" w:cs="Arial"/>
          <w:iCs/>
          <w:sz w:val="22"/>
          <w:szCs w:val="22"/>
        </w:rPr>
        <w:t>.10</w:t>
      </w:r>
      <w:r w:rsidRPr="001237D7">
        <w:rPr>
          <w:rFonts w:ascii="Arial" w:hAnsi="Arial" w:cs="Arial"/>
          <w:iCs/>
          <w:sz w:val="22"/>
          <w:szCs w:val="22"/>
        </w:rPr>
        <w:tab/>
        <w:t xml:space="preserve">To receive an annual report on the application of the Pay Policy for </w:t>
      </w:r>
      <w:r w:rsidR="00A655E9">
        <w:rPr>
          <w:rFonts w:ascii="Arial" w:hAnsi="Arial" w:cs="Arial"/>
          <w:iCs/>
          <w:sz w:val="22"/>
          <w:szCs w:val="22"/>
        </w:rPr>
        <w:t>V</w:t>
      </w:r>
      <w:r w:rsidRPr="001237D7">
        <w:rPr>
          <w:rFonts w:ascii="Arial" w:hAnsi="Arial" w:cs="Arial"/>
          <w:iCs/>
          <w:sz w:val="22"/>
          <w:szCs w:val="22"/>
        </w:rPr>
        <w:t>ery Senior Managers from the chief executive</w:t>
      </w:r>
    </w:p>
    <w:p w:rsidR="00272B3B" w:rsidRPr="001237D7" w:rsidRDefault="00272B3B" w:rsidP="005E654D">
      <w:pPr>
        <w:ind w:left="705" w:hanging="709"/>
        <w:rPr>
          <w:rFonts w:ascii="Arial" w:hAnsi="Arial" w:cs="Arial"/>
          <w:iCs/>
          <w:sz w:val="22"/>
          <w:szCs w:val="22"/>
        </w:rPr>
      </w:pPr>
    </w:p>
    <w:p w:rsidR="00272B3B" w:rsidRPr="00E35555" w:rsidRDefault="00272B3B" w:rsidP="005E654D">
      <w:pPr>
        <w:ind w:left="705" w:hanging="709"/>
        <w:rPr>
          <w:rFonts w:ascii="Arial" w:hAnsi="Arial" w:cs="Arial"/>
          <w:sz w:val="22"/>
          <w:szCs w:val="22"/>
        </w:rPr>
      </w:pPr>
      <w:r w:rsidRPr="001237D7">
        <w:rPr>
          <w:rFonts w:ascii="Arial" w:hAnsi="Arial" w:cs="Arial"/>
          <w:sz w:val="22"/>
          <w:szCs w:val="22"/>
        </w:rPr>
        <w:t>3.</w:t>
      </w:r>
      <w:r>
        <w:rPr>
          <w:rFonts w:ascii="Arial" w:hAnsi="Arial" w:cs="Arial"/>
          <w:sz w:val="22"/>
          <w:szCs w:val="22"/>
        </w:rPr>
        <w:t>11</w:t>
      </w:r>
      <w:r w:rsidRPr="001237D7">
        <w:rPr>
          <w:rFonts w:ascii="Arial" w:hAnsi="Arial" w:cs="Arial"/>
          <w:sz w:val="22"/>
          <w:szCs w:val="22"/>
        </w:rPr>
        <w:tab/>
        <w:t>Approve any non-contractual termination payments to staff in-line with the Trust’s Special Severance Pay Policy.</w:t>
      </w:r>
    </w:p>
    <w:p w:rsidR="00743E83" w:rsidRPr="00012097" w:rsidRDefault="00743E83" w:rsidP="0065105C">
      <w:pPr>
        <w:pStyle w:val="BodyText"/>
        <w:tabs>
          <w:tab w:val="left" w:pos="720"/>
          <w:tab w:val="left" w:pos="1080"/>
        </w:tabs>
        <w:ind w:left="720" w:hanging="720"/>
        <w:rPr>
          <w:rFonts w:ascii="Arial" w:hAnsi="Arial" w:cs="Arial"/>
          <w:sz w:val="22"/>
          <w:szCs w:val="22"/>
        </w:rPr>
      </w:pPr>
    </w:p>
    <w:p w:rsidR="00F3320F" w:rsidRPr="00012097" w:rsidRDefault="00743E83" w:rsidP="0065105C">
      <w:pPr>
        <w:pStyle w:val="BodyText"/>
        <w:tabs>
          <w:tab w:val="left" w:pos="720"/>
          <w:tab w:val="left" w:pos="1080"/>
        </w:tabs>
        <w:ind w:left="720" w:hanging="720"/>
        <w:rPr>
          <w:rFonts w:ascii="Arial" w:hAnsi="Arial" w:cs="Arial"/>
          <w:sz w:val="22"/>
          <w:szCs w:val="22"/>
        </w:rPr>
      </w:pPr>
      <w:r w:rsidRPr="00012097">
        <w:rPr>
          <w:rFonts w:ascii="Arial" w:hAnsi="Arial" w:cs="Arial"/>
          <w:sz w:val="22"/>
          <w:szCs w:val="22"/>
        </w:rPr>
        <w:lastRenderedPageBreak/>
        <w:t>3</w:t>
      </w:r>
      <w:r w:rsidR="00B148A7" w:rsidRPr="00012097">
        <w:rPr>
          <w:rFonts w:ascii="Arial" w:hAnsi="Arial" w:cs="Arial"/>
          <w:sz w:val="22"/>
          <w:szCs w:val="22"/>
        </w:rPr>
        <w:t>.</w:t>
      </w:r>
      <w:r w:rsidR="00272B3B">
        <w:rPr>
          <w:rFonts w:ascii="Arial" w:hAnsi="Arial" w:cs="Arial"/>
          <w:sz w:val="22"/>
          <w:szCs w:val="22"/>
        </w:rPr>
        <w:t>12</w:t>
      </w:r>
      <w:r w:rsidR="00B148A7" w:rsidRPr="00012097">
        <w:rPr>
          <w:rFonts w:ascii="Arial" w:hAnsi="Arial" w:cs="Arial"/>
          <w:sz w:val="22"/>
          <w:szCs w:val="22"/>
        </w:rPr>
        <w:tab/>
      </w:r>
      <w:r w:rsidR="00553BDD" w:rsidRPr="00012097">
        <w:rPr>
          <w:rFonts w:ascii="Arial" w:hAnsi="Arial" w:cs="Arial"/>
          <w:sz w:val="22"/>
          <w:szCs w:val="22"/>
        </w:rPr>
        <w:t>Annually</w:t>
      </w:r>
      <w:r w:rsidR="004A4E30" w:rsidRPr="00012097">
        <w:rPr>
          <w:rFonts w:ascii="Arial" w:hAnsi="Arial" w:cs="Arial"/>
          <w:sz w:val="22"/>
          <w:szCs w:val="22"/>
        </w:rPr>
        <w:t xml:space="preserve"> </w:t>
      </w:r>
      <w:r w:rsidR="00F3320F" w:rsidRPr="00012097">
        <w:rPr>
          <w:rFonts w:ascii="Arial" w:hAnsi="Arial" w:cs="Arial"/>
          <w:sz w:val="22"/>
          <w:szCs w:val="22"/>
        </w:rPr>
        <w:t>review</w:t>
      </w:r>
      <w:r w:rsidR="00553BDD" w:rsidRPr="00012097">
        <w:rPr>
          <w:rFonts w:ascii="Arial" w:hAnsi="Arial" w:cs="Arial"/>
          <w:sz w:val="22"/>
          <w:szCs w:val="22"/>
        </w:rPr>
        <w:t>ing</w:t>
      </w:r>
      <w:r w:rsidR="004A4E30" w:rsidRPr="00012097">
        <w:rPr>
          <w:rFonts w:ascii="Arial" w:hAnsi="Arial" w:cs="Arial"/>
          <w:sz w:val="22"/>
          <w:szCs w:val="22"/>
        </w:rPr>
        <w:t xml:space="preserve"> </w:t>
      </w:r>
      <w:r w:rsidR="00F3320F" w:rsidRPr="00012097">
        <w:rPr>
          <w:rFonts w:ascii="Arial" w:hAnsi="Arial" w:cs="Arial"/>
          <w:sz w:val="22"/>
          <w:szCs w:val="22"/>
        </w:rPr>
        <w:t xml:space="preserve">the structure, size and composition of the board of directors and </w:t>
      </w:r>
      <w:r w:rsidR="00553BDD" w:rsidRPr="00012097">
        <w:rPr>
          <w:rFonts w:ascii="Arial" w:hAnsi="Arial" w:cs="Arial"/>
          <w:sz w:val="22"/>
          <w:szCs w:val="22"/>
        </w:rPr>
        <w:t xml:space="preserve">to </w:t>
      </w:r>
      <w:r w:rsidR="00F3320F" w:rsidRPr="00012097">
        <w:rPr>
          <w:rFonts w:ascii="Arial" w:hAnsi="Arial" w:cs="Arial"/>
          <w:sz w:val="22"/>
          <w:szCs w:val="22"/>
        </w:rPr>
        <w:t>make recommendations for change</w:t>
      </w:r>
      <w:r w:rsidR="00553BDD" w:rsidRPr="00012097">
        <w:rPr>
          <w:rFonts w:ascii="Arial" w:hAnsi="Arial" w:cs="Arial"/>
          <w:sz w:val="22"/>
          <w:szCs w:val="22"/>
        </w:rPr>
        <w:t>,</w:t>
      </w:r>
      <w:r w:rsidR="00F3320F" w:rsidRPr="00012097">
        <w:rPr>
          <w:rFonts w:ascii="Arial" w:hAnsi="Arial" w:cs="Arial"/>
          <w:sz w:val="22"/>
          <w:szCs w:val="22"/>
        </w:rPr>
        <w:t xml:space="preserve"> where appropriate.</w:t>
      </w:r>
    </w:p>
    <w:p w:rsidR="00743E83" w:rsidRPr="00012097" w:rsidRDefault="00743E83" w:rsidP="0065105C">
      <w:pPr>
        <w:pStyle w:val="BodyText"/>
        <w:tabs>
          <w:tab w:val="left" w:pos="720"/>
          <w:tab w:val="left" w:pos="1080"/>
        </w:tabs>
        <w:ind w:left="720" w:hanging="720"/>
        <w:rPr>
          <w:rFonts w:ascii="Arial" w:hAnsi="Arial" w:cs="Arial"/>
          <w:sz w:val="22"/>
          <w:szCs w:val="22"/>
        </w:rPr>
      </w:pPr>
    </w:p>
    <w:p w:rsidR="00F3320F" w:rsidRPr="00012097" w:rsidRDefault="00743E83" w:rsidP="0065105C">
      <w:pPr>
        <w:pStyle w:val="BodyText"/>
        <w:tabs>
          <w:tab w:val="left" w:pos="720"/>
          <w:tab w:val="left" w:pos="1080"/>
        </w:tabs>
        <w:ind w:left="720" w:hanging="720"/>
        <w:rPr>
          <w:rFonts w:ascii="Arial" w:hAnsi="Arial" w:cs="Arial"/>
          <w:sz w:val="22"/>
          <w:szCs w:val="22"/>
        </w:rPr>
      </w:pPr>
      <w:r w:rsidRPr="00012097">
        <w:rPr>
          <w:rFonts w:ascii="Arial" w:hAnsi="Arial" w:cs="Arial"/>
          <w:sz w:val="22"/>
          <w:szCs w:val="22"/>
        </w:rPr>
        <w:t>3</w:t>
      </w:r>
      <w:r w:rsidR="00F3320F" w:rsidRPr="00012097">
        <w:rPr>
          <w:rFonts w:ascii="Arial" w:hAnsi="Arial" w:cs="Arial"/>
          <w:sz w:val="22"/>
          <w:szCs w:val="22"/>
        </w:rPr>
        <w:t>.</w:t>
      </w:r>
      <w:r w:rsidR="00272B3B">
        <w:rPr>
          <w:rFonts w:ascii="Arial" w:hAnsi="Arial" w:cs="Arial"/>
          <w:sz w:val="22"/>
          <w:szCs w:val="22"/>
        </w:rPr>
        <w:t>13</w:t>
      </w:r>
      <w:r w:rsidR="00F3320F" w:rsidRPr="00012097">
        <w:rPr>
          <w:rFonts w:ascii="Arial" w:hAnsi="Arial" w:cs="Arial"/>
          <w:sz w:val="22"/>
          <w:szCs w:val="22"/>
        </w:rPr>
        <w:tab/>
      </w:r>
      <w:r w:rsidR="00553BDD" w:rsidRPr="00012097">
        <w:rPr>
          <w:rFonts w:ascii="Arial" w:hAnsi="Arial" w:cs="Arial"/>
          <w:sz w:val="22"/>
          <w:szCs w:val="22"/>
        </w:rPr>
        <w:t>E</w:t>
      </w:r>
      <w:r w:rsidR="004A4E30" w:rsidRPr="00012097">
        <w:rPr>
          <w:rFonts w:ascii="Arial" w:hAnsi="Arial" w:cs="Arial"/>
          <w:sz w:val="22"/>
          <w:szCs w:val="22"/>
        </w:rPr>
        <w:t>valuating</w:t>
      </w:r>
      <w:r w:rsidR="00F3320F" w:rsidRPr="00012097">
        <w:rPr>
          <w:rFonts w:ascii="Arial" w:hAnsi="Arial" w:cs="Arial"/>
          <w:sz w:val="22"/>
          <w:szCs w:val="22"/>
        </w:rPr>
        <w:t xml:space="preserve"> the balance of skills, knowledge and experience of the board of directors and, in the l</w:t>
      </w:r>
      <w:r w:rsidR="004A4E30" w:rsidRPr="00012097">
        <w:rPr>
          <w:rFonts w:ascii="Arial" w:hAnsi="Arial" w:cs="Arial"/>
          <w:sz w:val="22"/>
          <w:szCs w:val="22"/>
        </w:rPr>
        <w:t>ight of this evaluation, preparing</w:t>
      </w:r>
      <w:r w:rsidR="00F3320F" w:rsidRPr="00012097">
        <w:rPr>
          <w:rFonts w:ascii="Arial" w:hAnsi="Arial" w:cs="Arial"/>
          <w:sz w:val="22"/>
          <w:szCs w:val="22"/>
        </w:rPr>
        <w:t xml:space="preserve"> a description of the role and capabilities required for the appointment of executive directors</w:t>
      </w:r>
      <w:r w:rsidR="004A4E30" w:rsidRPr="00012097">
        <w:rPr>
          <w:rFonts w:ascii="Arial" w:hAnsi="Arial" w:cs="Arial"/>
          <w:sz w:val="22"/>
          <w:szCs w:val="22"/>
        </w:rPr>
        <w:t xml:space="preserve"> and the chief executive</w:t>
      </w:r>
      <w:r w:rsidR="00F3320F" w:rsidRPr="00012097">
        <w:rPr>
          <w:rFonts w:ascii="Arial" w:hAnsi="Arial" w:cs="Arial"/>
          <w:sz w:val="22"/>
          <w:szCs w:val="22"/>
        </w:rPr>
        <w:t>.</w:t>
      </w:r>
    </w:p>
    <w:p w:rsidR="00743E83" w:rsidRPr="00012097" w:rsidRDefault="00743E83" w:rsidP="0065105C">
      <w:pPr>
        <w:pStyle w:val="BodyText"/>
        <w:tabs>
          <w:tab w:val="left" w:pos="720"/>
          <w:tab w:val="left" w:pos="1080"/>
        </w:tabs>
        <w:ind w:left="720" w:hanging="720"/>
        <w:rPr>
          <w:rFonts w:ascii="Arial" w:hAnsi="Arial" w:cs="Arial"/>
          <w:sz w:val="22"/>
          <w:szCs w:val="22"/>
        </w:rPr>
      </w:pPr>
    </w:p>
    <w:p w:rsidR="00FA61E0" w:rsidRPr="00012097" w:rsidRDefault="00743E83" w:rsidP="0065105C">
      <w:pPr>
        <w:pStyle w:val="BodyText"/>
        <w:tabs>
          <w:tab w:val="left" w:pos="720"/>
          <w:tab w:val="left" w:pos="1080"/>
        </w:tabs>
        <w:ind w:left="720" w:hanging="720"/>
        <w:rPr>
          <w:rFonts w:ascii="Arial" w:hAnsi="Arial" w:cs="Arial"/>
          <w:sz w:val="22"/>
          <w:szCs w:val="22"/>
        </w:rPr>
      </w:pPr>
      <w:r w:rsidRPr="00012097">
        <w:rPr>
          <w:rFonts w:ascii="Arial" w:hAnsi="Arial" w:cs="Arial"/>
          <w:sz w:val="22"/>
          <w:szCs w:val="22"/>
        </w:rPr>
        <w:t>3</w:t>
      </w:r>
      <w:r w:rsidR="00FA61E0" w:rsidRPr="00012097">
        <w:rPr>
          <w:rFonts w:ascii="Arial" w:hAnsi="Arial" w:cs="Arial"/>
          <w:sz w:val="22"/>
          <w:szCs w:val="22"/>
        </w:rPr>
        <w:t>.</w:t>
      </w:r>
      <w:r w:rsidR="00272B3B">
        <w:rPr>
          <w:rFonts w:ascii="Arial" w:hAnsi="Arial" w:cs="Arial"/>
          <w:sz w:val="22"/>
          <w:szCs w:val="22"/>
        </w:rPr>
        <w:t>14</w:t>
      </w:r>
      <w:r w:rsidR="00FA61E0" w:rsidRPr="00012097">
        <w:rPr>
          <w:rFonts w:ascii="Arial" w:hAnsi="Arial" w:cs="Arial"/>
          <w:sz w:val="22"/>
          <w:szCs w:val="22"/>
        </w:rPr>
        <w:tab/>
        <w:t>Ensur</w:t>
      </w:r>
      <w:r w:rsidR="00553BDD" w:rsidRPr="00012097">
        <w:rPr>
          <w:rFonts w:ascii="Arial" w:hAnsi="Arial" w:cs="Arial"/>
          <w:sz w:val="22"/>
          <w:szCs w:val="22"/>
        </w:rPr>
        <w:t>ing</w:t>
      </w:r>
      <w:r w:rsidR="00FA61E0" w:rsidRPr="00012097">
        <w:rPr>
          <w:rFonts w:ascii="Arial" w:hAnsi="Arial" w:cs="Arial"/>
          <w:sz w:val="22"/>
          <w:szCs w:val="22"/>
        </w:rPr>
        <w:t xml:space="preserve"> that appointments to the board of directors are based on merit and objective criteria</w:t>
      </w:r>
      <w:r w:rsidR="00553BDD" w:rsidRPr="00012097">
        <w:rPr>
          <w:rFonts w:ascii="Arial" w:hAnsi="Arial" w:cs="Arial"/>
          <w:sz w:val="22"/>
          <w:szCs w:val="22"/>
        </w:rPr>
        <w:t xml:space="preserve"> as well as meeting the “fit and proper” persons test described in the Provider Licence</w:t>
      </w:r>
      <w:r w:rsidR="00FA61E0" w:rsidRPr="00012097">
        <w:rPr>
          <w:rFonts w:ascii="Arial" w:hAnsi="Arial" w:cs="Arial"/>
          <w:sz w:val="22"/>
          <w:szCs w:val="22"/>
        </w:rPr>
        <w:t>.</w:t>
      </w:r>
    </w:p>
    <w:p w:rsidR="00743E83" w:rsidRPr="00012097" w:rsidRDefault="00743E83" w:rsidP="0065105C">
      <w:pPr>
        <w:pStyle w:val="BodyText"/>
        <w:tabs>
          <w:tab w:val="left" w:pos="720"/>
          <w:tab w:val="left" w:pos="1080"/>
        </w:tabs>
        <w:ind w:left="720" w:hanging="720"/>
        <w:rPr>
          <w:rFonts w:ascii="Arial" w:hAnsi="Arial" w:cs="Arial"/>
          <w:sz w:val="22"/>
          <w:szCs w:val="22"/>
        </w:rPr>
      </w:pPr>
    </w:p>
    <w:p w:rsidR="00CE3A41" w:rsidRDefault="00743E83" w:rsidP="0065105C">
      <w:pPr>
        <w:pStyle w:val="BodyText"/>
        <w:tabs>
          <w:tab w:val="left" w:pos="720"/>
          <w:tab w:val="left" w:pos="1080"/>
        </w:tabs>
        <w:ind w:left="720" w:hanging="720"/>
        <w:rPr>
          <w:rFonts w:ascii="Arial" w:hAnsi="Arial" w:cs="Arial"/>
          <w:sz w:val="22"/>
          <w:szCs w:val="22"/>
        </w:rPr>
      </w:pPr>
      <w:r w:rsidRPr="00012097">
        <w:rPr>
          <w:rFonts w:ascii="Arial" w:hAnsi="Arial" w:cs="Arial"/>
          <w:sz w:val="22"/>
          <w:szCs w:val="22"/>
        </w:rPr>
        <w:t>3</w:t>
      </w:r>
      <w:r w:rsidR="00CE3A41" w:rsidRPr="00012097">
        <w:rPr>
          <w:rFonts w:ascii="Arial" w:hAnsi="Arial" w:cs="Arial"/>
          <w:sz w:val="22"/>
          <w:szCs w:val="22"/>
        </w:rPr>
        <w:t>.</w:t>
      </w:r>
      <w:r w:rsidR="00272B3B">
        <w:rPr>
          <w:rFonts w:ascii="Arial" w:hAnsi="Arial" w:cs="Arial"/>
          <w:sz w:val="22"/>
          <w:szCs w:val="22"/>
        </w:rPr>
        <w:t>15</w:t>
      </w:r>
      <w:r w:rsidR="00CE3A41" w:rsidRPr="00012097">
        <w:rPr>
          <w:rFonts w:ascii="Arial" w:hAnsi="Arial" w:cs="Arial"/>
          <w:sz w:val="22"/>
          <w:szCs w:val="22"/>
        </w:rPr>
        <w:tab/>
        <w:t>Appoint</w:t>
      </w:r>
      <w:r w:rsidR="00553BDD" w:rsidRPr="00012097">
        <w:rPr>
          <w:rFonts w:ascii="Arial" w:hAnsi="Arial" w:cs="Arial"/>
          <w:sz w:val="22"/>
          <w:szCs w:val="22"/>
        </w:rPr>
        <w:t>ing</w:t>
      </w:r>
      <w:r w:rsidR="00CE3A41" w:rsidRPr="00012097">
        <w:rPr>
          <w:rFonts w:ascii="Arial" w:hAnsi="Arial" w:cs="Arial"/>
          <w:sz w:val="22"/>
          <w:szCs w:val="22"/>
        </w:rPr>
        <w:t xml:space="preserve"> a shortlisting and </w:t>
      </w:r>
      <w:r w:rsidR="00FB1D49" w:rsidRPr="00012097">
        <w:rPr>
          <w:rFonts w:ascii="Arial" w:hAnsi="Arial" w:cs="Arial"/>
          <w:sz w:val="22"/>
          <w:szCs w:val="22"/>
        </w:rPr>
        <w:t xml:space="preserve">appointments </w:t>
      </w:r>
      <w:r w:rsidR="00CE3A41" w:rsidRPr="00012097">
        <w:rPr>
          <w:rFonts w:ascii="Arial" w:hAnsi="Arial" w:cs="Arial"/>
          <w:sz w:val="22"/>
          <w:szCs w:val="22"/>
        </w:rPr>
        <w:t>panel</w:t>
      </w:r>
      <w:r w:rsidR="00553BDD" w:rsidRPr="00012097">
        <w:rPr>
          <w:rFonts w:ascii="Arial" w:hAnsi="Arial" w:cs="Arial"/>
          <w:sz w:val="22"/>
          <w:szCs w:val="22"/>
        </w:rPr>
        <w:t xml:space="preserve"> </w:t>
      </w:r>
      <w:r w:rsidR="00FB1D49" w:rsidRPr="00012097">
        <w:rPr>
          <w:rFonts w:ascii="Arial" w:hAnsi="Arial" w:cs="Arial"/>
          <w:sz w:val="22"/>
          <w:szCs w:val="22"/>
        </w:rPr>
        <w:t>for the appointment of executive directors and the chief executive.</w:t>
      </w:r>
    </w:p>
    <w:p w:rsidR="00320984" w:rsidRPr="00012097" w:rsidRDefault="00320984" w:rsidP="0065105C">
      <w:pPr>
        <w:pStyle w:val="BodyText"/>
        <w:tabs>
          <w:tab w:val="left" w:pos="720"/>
          <w:tab w:val="left" w:pos="1080"/>
        </w:tabs>
        <w:ind w:left="720" w:hanging="720"/>
        <w:rPr>
          <w:rFonts w:ascii="Arial" w:hAnsi="Arial" w:cs="Arial"/>
          <w:sz w:val="22"/>
          <w:szCs w:val="22"/>
        </w:rPr>
      </w:pPr>
    </w:p>
    <w:p w:rsidR="006649EC" w:rsidRPr="00012097" w:rsidRDefault="00743E83" w:rsidP="0077228D">
      <w:pPr>
        <w:pStyle w:val="BodyText"/>
        <w:tabs>
          <w:tab w:val="left" w:pos="720"/>
          <w:tab w:val="left" w:pos="1080"/>
        </w:tabs>
        <w:ind w:left="720" w:hanging="720"/>
        <w:rPr>
          <w:rFonts w:ascii="Arial" w:hAnsi="Arial" w:cs="Arial"/>
          <w:sz w:val="22"/>
          <w:szCs w:val="22"/>
        </w:rPr>
      </w:pPr>
      <w:r w:rsidRPr="00012097">
        <w:rPr>
          <w:rFonts w:ascii="Arial" w:hAnsi="Arial" w:cs="Arial"/>
          <w:sz w:val="22"/>
          <w:szCs w:val="22"/>
        </w:rPr>
        <w:t>3</w:t>
      </w:r>
      <w:r w:rsidR="0065105C" w:rsidRPr="00012097">
        <w:rPr>
          <w:rFonts w:ascii="Arial" w:hAnsi="Arial" w:cs="Arial"/>
          <w:sz w:val="22"/>
          <w:szCs w:val="22"/>
        </w:rPr>
        <w:t>.</w:t>
      </w:r>
      <w:r w:rsidR="00272B3B">
        <w:rPr>
          <w:rFonts w:ascii="Arial" w:hAnsi="Arial" w:cs="Arial"/>
          <w:sz w:val="22"/>
          <w:szCs w:val="22"/>
        </w:rPr>
        <w:t>16</w:t>
      </w:r>
      <w:r w:rsidR="0065105C" w:rsidRPr="00012097">
        <w:rPr>
          <w:rFonts w:ascii="Arial" w:hAnsi="Arial" w:cs="Arial"/>
          <w:sz w:val="22"/>
          <w:szCs w:val="22"/>
        </w:rPr>
        <w:tab/>
        <w:t xml:space="preserve">Succession planning, </w:t>
      </w:r>
      <w:r w:rsidR="00553BDD" w:rsidRPr="00012097">
        <w:rPr>
          <w:rFonts w:ascii="Arial" w:hAnsi="Arial" w:cs="Arial"/>
          <w:sz w:val="22"/>
          <w:szCs w:val="22"/>
        </w:rPr>
        <w:t>taking into account the future challenges, risks and opportunities facing the Trust and the skills and expertise required on the Board to meet them.</w:t>
      </w:r>
    </w:p>
    <w:p w:rsidR="00912AC6" w:rsidRPr="00012097" w:rsidRDefault="00912AC6" w:rsidP="00912AC6">
      <w:pPr>
        <w:pStyle w:val="List2"/>
        <w:tabs>
          <w:tab w:val="left" w:pos="720"/>
          <w:tab w:val="left" w:pos="1080"/>
        </w:tabs>
        <w:ind w:left="1560" w:hanging="1560"/>
        <w:jc w:val="both"/>
        <w:rPr>
          <w:rFonts w:ascii="Arial" w:hAnsi="Arial" w:cs="Arial"/>
          <w:sz w:val="22"/>
          <w:szCs w:val="22"/>
        </w:rPr>
      </w:pPr>
    </w:p>
    <w:p w:rsidR="00E22D2B" w:rsidRPr="00012097" w:rsidRDefault="00E22D2B" w:rsidP="00E800A2">
      <w:pPr>
        <w:pStyle w:val="Heading2"/>
      </w:pPr>
      <w:r w:rsidRPr="00012097">
        <w:t>MEMBERSHIP AND ATTENDANCE</w:t>
      </w:r>
    </w:p>
    <w:p w:rsidR="00E22D2B" w:rsidRPr="00012097" w:rsidRDefault="00E22D2B">
      <w:pPr>
        <w:rPr>
          <w:rFonts w:ascii="Arial" w:hAnsi="Arial" w:cs="Arial"/>
          <w:sz w:val="22"/>
          <w:szCs w:val="22"/>
        </w:rPr>
      </w:pPr>
    </w:p>
    <w:p w:rsidR="00743E83" w:rsidRPr="00012097" w:rsidRDefault="00743E83" w:rsidP="00E800A2">
      <w:pPr>
        <w:pStyle w:val="Heading3"/>
      </w:pPr>
      <w:r w:rsidRPr="00E800A2">
        <w:t>Members</w:t>
      </w:r>
    </w:p>
    <w:p w:rsidR="00743E83" w:rsidRPr="00012097" w:rsidRDefault="00743E83">
      <w:pPr>
        <w:rPr>
          <w:rFonts w:ascii="Arial" w:hAnsi="Arial" w:cs="Arial"/>
          <w:sz w:val="22"/>
          <w:szCs w:val="22"/>
        </w:rPr>
      </w:pPr>
    </w:p>
    <w:p w:rsidR="007253C7" w:rsidRPr="00012097" w:rsidRDefault="005E67AA" w:rsidP="007253C7">
      <w:pPr>
        <w:ind w:left="720" w:hanging="720"/>
        <w:rPr>
          <w:rFonts w:ascii="Arial" w:hAnsi="Arial" w:cs="Arial"/>
          <w:sz w:val="22"/>
          <w:szCs w:val="22"/>
        </w:rPr>
      </w:pPr>
      <w:r w:rsidRPr="00012097">
        <w:rPr>
          <w:rFonts w:ascii="Arial" w:hAnsi="Arial" w:cs="Arial"/>
          <w:sz w:val="22"/>
          <w:szCs w:val="22"/>
        </w:rPr>
        <w:t>4.1</w:t>
      </w:r>
      <w:r w:rsidR="00E22D2B" w:rsidRPr="00012097">
        <w:rPr>
          <w:rFonts w:ascii="Arial" w:hAnsi="Arial" w:cs="Arial"/>
          <w:sz w:val="22"/>
          <w:szCs w:val="22"/>
        </w:rPr>
        <w:tab/>
      </w:r>
      <w:r w:rsidR="00F3320F" w:rsidRPr="00012097">
        <w:rPr>
          <w:rFonts w:ascii="Arial" w:hAnsi="Arial" w:cs="Arial"/>
          <w:sz w:val="22"/>
          <w:szCs w:val="22"/>
        </w:rPr>
        <w:t xml:space="preserve">The committee will be comprised of </w:t>
      </w:r>
      <w:r w:rsidR="00CB138D" w:rsidRPr="00012097">
        <w:rPr>
          <w:rFonts w:ascii="Arial" w:hAnsi="Arial" w:cs="Arial"/>
          <w:sz w:val="22"/>
          <w:szCs w:val="22"/>
        </w:rPr>
        <w:t>the</w:t>
      </w:r>
      <w:r w:rsidR="00FB1D49" w:rsidRPr="00012097">
        <w:rPr>
          <w:rFonts w:ascii="Arial" w:hAnsi="Arial" w:cs="Arial"/>
          <w:sz w:val="22"/>
          <w:szCs w:val="22"/>
        </w:rPr>
        <w:t xml:space="preserve"> non-executive d</w:t>
      </w:r>
      <w:r w:rsidR="00F3320F" w:rsidRPr="00012097">
        <w:rPr>
          <w:rFonts w:ascii="Arial" w:hAnsi="Arial" w:cs="Arial"/>
          <w:sz w:val="22"/>
          <w:szCs w:val="22"/>
        </w:rPr>
        <w:t>irectors</w:t>
      </w:r>
      <w:r w:rsidR="00B148A7" w:rsidRPr="00012097">
        <w:rPr>
          <w:rFonts w:ascii="Arial" w:hAnsi="Arial" w:cs="Arial"/>
          <w:sz w:val="22"/>
          <w:szCs w:val="22"/>
        </w:rPr>
        <w:t>,</w:t>
      </w:r>
      <w:r w:rsidR="00FB1D49" w:rsidRPr="00012097">
        <w:rPr>
          <w:rFonts w:ascii="Arial" w:hAnsi="Arial" w:cs="Arial"/>
          <w:sz w:val="22"/>
          <w:szCs w:val="22"/>
        </w:rPr>
        <w:t xml:space="preserve"> c</w:t>
      </w:r>
      <w:r w:rsidR="00CB138D" w:rsidRPr="00012097">
        <w:rPr>
          <w:rFonts w:ascii="Arial" w:hAnsi="Arial" w:cs="Arial"/>
          <w:sz w:val="22"/>
          <w:szCs w:val="22"/>
        </w:rPr>
        <w:t>hairman</w:t>
      </w:r>
      <w:r w:rsidR="00FB1D49" w:rsidRPr="00012097">
        <w:rPr>
          <w:rFonts w:ascii="Arial" w:hAnsi="Arial" w:cs="Arial"/>
          <w:sz w:val="22"/>
          <w:szCs w:val="22"/>
        </w:rPr>
        <w:t xml:space="preserve"> and chief e</w:t>
      </w:r>
      <w:r w:rsidR="00B148A7" w:rsidRPr="00012097">
        <w:rPr>
          <w:rFonts w:ascii="Arial" w:hAnsi="Arial" w:cs="Arial"/>
          <w:sz w:val="22"/>
          <w:szCs w:val="22"/>
        </w:rPr>
        <w:t xml:space="preserve">xecutive (except in the case of appointment of a </w:t>
      </w:r>
      <w:r w:rsidR="00FB1D49" w:rsidRPr="00012097">
        <w:rPr>
          <w:rFonts w:ascii="Arial" w:hAnsi="Arial" w:cs="Arial"/>
          <w:sz w:val="22"/>
          <w:szCs w:val="22"/>
        </w:rPr>
        <w:t>c</w:t>
      </w:r>
      <w:r w:rsidR="00B148A7" w:rsidRPr="00012097">
        <w:rPr>
          <w:rFonts w:ascii="Arial" w:hAnsi="Arial" w:cs="Arial"/>
          <w:sz w:val="22"/>
          <w:szCs w:val="22"/>
        </w:rPr>
        <w:t xml:space="preserve">hief </w:t>
      </w:r>
      <w:r w:rsidR="00FB1D49" w:rsidRPr="00012097">
        <w:rPr>
          <w:rFonts w:ascii="Arial" w:hAnsi="Arial" w:cs="Arial"/>
          <w:sz w:val="22"/>
          <w:szCs w:val="22"/>
        </w:rPr>
        <w:t>e</w:t>
      </w:r>
      <w:r w:rsidR="00B148A7" w:rsidRPr="00012097">
        <w:rPr>
          <w:rFonts w:ascii="Arial" w:hAnsi="Arial" w:cs="Arial"/>
          <w:sz w:val="22"/>
          <w:szCs w:val="22"/>
        </w:rPr>
        <w:t>xecutive)</w:t>
      </w:r>
      <w:r w:rsidR="004A4E30" w:rsidRPr="00012097">
        <w:rPr>
          <w:rFonts w:ascii="Arial" w:hAnsi="Arial" w:cs="Arial"/>
          <w:sz w:val="22"/>
          <w:szCs w:val="22"/>
        </w:rPr>
        <w:t>.</w:t>
      </w:r>
      <w:r w:rsidR="00743E83" w:rsidRPr="00012097">
        <w:rPr>
          <w:rFonts w:ascii="Arial" w:hAnsi="Arial" w:cs="Arial"/>
          <w:sz w:val="22"/>
          <w:szCs w:val="22"/>
        </w:rPr>
        <w:t xml:space="preserve">  </w:t>
      </w:r>
      <w:r w:rsidR="004A4E30" w:rsidRPr="00012097">
        <w:rPr>
          <w:rFonts w:ascii="Arial" w:hAnsi="Arial" w:cs="Arial"/>
          <w:b/>
          <w:sz w:val="22"/>
          <w:szCs w:val="22"/>
        </w:rPr>
        <w:t xml:space="preserve">Interview panel membership </w:t>
      </w:r>
      <w:r w:rsidR="004A4E30" w:rsidRPr="00012097">
        <w:rPr>
          <w:rFonts w:ascii="Arial" w:hAnsi="Arial" w:cs="Arial"/>
          <w:sz w:val="22"/>
          <w:szCs w:val="22"/>
        </w:rPr>
        <w:t>will be determined by the Nominations</w:t>
      </w:r>
      <w:r w:rsidR="00272B3B">
        <w:rPr>
          <w:rFonts w:ascii="Arial" w:hAnsi="Arial" w:cs="Arial"/>
          <w:sz w:val="22"/>
          <w:szCs w:val="22"/>
        </w:rPr>
        <w:t xml:space="preserve"> and Remuneration</w:t>
      </w:r>
      <w:r w:rsidR="004A4E30" w:rsidRPr="00012097">
        <w:rPr>
          <w:rFonts w:ascii="Arial" w:hAnsi="Arial" w:cs="Arial"/>
          <w:sz w:val="22"/>
          <w:szCs w:val="22"/>
        </w:rPr>
        <w:t xml:space="preserve"> Committee who will appoint from its members a selection p</w:t>
      </w:r>
      <w:r w:rsidR="00FB1D49" w:rsidRPr="00012097">
        <w:rPr>
          <w:rFonts w:ascii="Arial" w:hAnsi="Arial" w:cs="Arial"/>
          <w:sz w:val="22"/>
          <w:szCs w:val="22"/>
        </w:rPr>
        <w:t>anel, with the addition of the chief e</w:t>
      </w:r>
      <w:r w:rsidR="004A4E30" w:rsidRPr="00012097">
        <w:rPr>
          <w:rFonts w:ascii="Arial" w:hAnsi="Arial" w:cs="Arial"/>
          <w:sz w:val="22"/>
          <w:szCs w:val="22"/>
        </w:rPr>
        <w:t>xecutive, w</w:t>
      </w:r>
      <w:r w:rsidR="00FB1D49" w:rsidRPr="00012097">
        <w:rPr>
          <w:rFonts w:ascii="Arial" w:hAnsi="Arial" w:cs="Arial"/>
          <w:sz w:val="22"/>
          <w:szCs w:val="22"/>
        </w:rPr>
        <w:t>here executive d</w:t>
      </w:r>
      <w:r w:rsidR="004A4E30" w:rsidRPr="00012097">
        <w:rPr>
          <w:rFonts w:ascii="Arial" w:hAnsi="Arial" w:cs="Arial"/>
          <w:sz w:val="22"/>
          <w:szCs w:val="22"/>
        </w:rPr>
        <w:t>irector appointments are being made. It may invite others as suitably qualified advisors as it sees fit.</w:t>
      </w:r>
    </w:p>
    <w:p w:rsidR="00E22D2B" w:rsidRPr="00012097" w:rsidRDefault="00E22D2B">
      <w:pPr>
        <w:pStyle w:val="BodyText"/>
        <w:tabs>
          <w:tab w:val="left" w:pos="720"/>
        </w:tabs>
        <w:jc w:val="both"/>
        <w:rPr>
          <w:rFonts w:ascii="Arial" w:hAnsi="Arial" w:cs="Arial"/>
          <w:sz w:val="22"/>
          <w:szCs w:val="22"/>
        </w:rPr>
      </w:pPr>
    </w:p>
    <w:p w:rsidR="00386DD6" w:rsidRPr="00012097" w:rsidRDefault="00386DD6" w:rsidP="00E800A2">
      <w:pPr>
        <w:pStyle w:val="Heading3"/>
        <w:ind w:left="0"/>
      </w:pPr>
      <w:r w:rsidRPr="00012097">
        <w:tab/>
        <w:t>Chair</w:t>
      </w:r>
    </w:p>
    <w:p w:rsidR="00386DD6" w:rsidRPr="00012097" w:rsidRDefault="00386DD6">
      <w:pPr>
        <w:pStyle w:val="BodyText"/>
        <w:tabs>
          <w:tab w:val="left" w:pos="720"/>
        </w:tabs>
        <w:jc w:val="both"/>
        <w:rPr>
          <w:rFonts w:ascii="Arial" w:hAnsi="Arial" w:cs="Arial"/>
          <w:sz w:val="22"/>
          <w:szCs w:val="22"/>
        </w:rPr>
      </w:pPr>
    </w:p>
    <w:p w:rsidR="00386DD6" w:rsidRPr="00012097" w:rsidRDefault="004D4238" w:rsidP="00386DD6">
      <w:pPr>
        <w:pStyle w:val="BodyText"/>
        <w:ind w:left="720" w:hanging="720"/>
        <w:jc w:val="both"/>
        <w:rPr>
          <w:rFonts w:ascii="Arial" w:hAnsi="Arial" w:cs="Arial"/>
          <w:sz w:val="22"/>
          <w:szCs w:val="22"/>
        </w:rPr>
      </w:pPr>
      <w:r w:rsidRPr="00012097">
        <w:rPr>
          <w:rFonts w:ascii="Arial" w:hAnsi="Arial" w:cs="Arial"/>
          <w:sz w:val="22"/>
          <w:szCs w:val="22"/>
        </w:rPr>
        <w:t>4.2</w:t>
      </w:r>
      <w:r w:rsidRPr="00012097">
        <w:rPr>
          <w:rFonts w:ascii="Arial" w:hAnsi="Arial" w:cs="Arial"/>
          <w:b/>
          <w:sz w:val="22"/>
          <w:szCs w:val="22"/>
        </w:rPr>
        <w:tab/>
      </w:r>
      <w:r w:rsidR="00386DD6" w:rsidRPr="00012097">
        <w:rPr>
          <w:rFonts w:ascii="Arial" w:hAnsi="Arial" w:cs="Arial"/>
          <w:sz w:val="22"/>
          <w:szCs w:val="22"/>
        </w:rPr>
        <w:t xml:space="preserve">The Chair of the committee will be the Trust chairman or non-executive director as determined by the Nominations </w:t>
      </w:r>
      <w:r w:rsidR="00272B3B">
        <w:rPr>
          <w:rFonts w:ascii="Arial" w:hAnsi="Arial" w:cs="Arial"/>
          <w:sz w:val="22"/>
          <w:szCs w:val="22"/>
        </w:rPr>
        <w:t xml:space="preserve">and Remuneration </w:t>
      </w:r>
      <w:r w:rsidR="00386DD6" w:rsidRPr="00012097">
        <w:rPr>
          <w:rFonts w:ascii="Arial" w:hAnsi="Arial" w:cs="Arial"/>
          <w:sz w:val="22"/>
          <w:szCs w:val="22"/>
        </w:rPr>
        <w:t>Committee of the Board.</w:t>
      </w:r>
    </w:p>
    <w:p w:rsidR="00CF3605" w:rsidRPr="00012097" w:rsidRDefault="00CF3605" w:rsidP="00CF3605">
      <w:pPr>
        <w:pStyle w:val="BodyText"/>
        <w:ind w:left="720" w:hanging="720"/>
        <w:jc w:val="both"/>
        <w:rPr>
          <w:rFonts w:ascii="Arial" w:hAnsi="Arial" w:cs="Arial"/>
          <w:sz w:val="22"/>
          <w:szCs w:val="22"/>
        </w:rPr>
      </w:pPr>
    </w:p>
    <w:p w:rsidR="00743E83" w:rsidRPr="00012097" w:rsidRDefault="0001335B" w:rsidP="00E800A2">
      <w:pPr>
        <w:pStyle w:val="Heading3"/>
        <w:ind w:left="0"/>
      </w:pPr>
      <w:r>
        <w:tab/>
      </w:r>
      <w:r w:rsidR="00743E83" w:rsidRPr="00012097">
        <w:t>Attendees</w:t>
      </w:r>
    </w:p>
    <w:p w:rsidR="00743E83" w:rsidRPr="00012097" w:rsidRDefault="00743E83" w:rsidP="00CF3605">
      <w:pPr>
        <w:pStyle w:val="BodyText"/>
        <w:ind w:left="720" w:hanging="720"/>
        <w:jc w:val="both"/>
        <w:rPr>
          <w:rFonts w:ascii="Arial" w:hAnsi="Arial" w:cs="Arial"/>
          <w:sz w:val="22"/>
          <w:szCs w:val="22"/>
        </w:rPr>
      </w:pPr>
    </w:p>
    <w:p w:rsidR="00743E83" w:rsidRPr="00012097" w:rsidRDefault="00E8530C" w:rsidP="00CF3605">
      <w:pPr>
        <w:pStyle w:val="BodyText"/>
        <w:ind w:left="720" w:hanging="720"/>
        <w:jc w:val="both"/>
        <w:rPr>
          <w:rFonts w:ascii="Arial" w:hAnsi="Arial" w:cs="Arial"/>
          <w:sz w:val="22"/>
          <w:szCs w:val="22"/>
        </w:rPr>
      </w:pPr>
      <w:r w:rsidRPr="00012097">
        <w:rPr>
          <w:rFonts w:ascii="Arial" w:hAnsi="Arial" w:cs="Arial"/>
          <w:sz w:val="22"/>
          <w:szCs w:val="22"/>
        </w:rPr>
        <w:t>4.3</w:t>
      </w:r>
      <w:r w:rsidR="00743E83" w:rsidRPr="00012097">
        <w:rPr>
          <w:rFonts w:ascii="Arial" w:hAnsi="Arial" w:cs="Arial"/>
          <w:sz w:val="22"/>
          <w:szCs w:val="22"/>
        </w:rPr>
        <w:tab/>
        <w:t xml:space="preserve">The </w:t>
      </w:r>
      <w:r w:rsidR="005F7FCD">
        <w:rPr>
          <w:rFonts w:ascii="Arial" w:hAnsi="Arial" w:cs="Arial"/>
          <w:sz w:val="22"/>
          <w:szCs w:val="22"/>
        </w:rPr>
        <w:t>Chief People Officer</w:t>
      </w:r>
      <w:r w:rsidR="00743E83" w:rsidRPr="00012097">
        <w:rPr>
          <w:rFonts w:ascii="Arial" w:hAnsi="Arial" w:cs="Arial"/>
          <w:sz w:val="22"/>
          <w:szCs w:val="22"/>
        </w:rPr>
        <w:t xml:space="preserve"> (or representative) will attend in an advisory capacity.</w:t>
      </w:r>
    </w:p>
    <w:p w:rsidR="00743E83" w:rsidRDefault="00743E83" w:rsidP="00CF3605">
      <w:pPr>
        <w:pStyle w:val="BodyText"/>
        <w:ind w:left="720" w:hanging="720"/>
        <w:jc w:val="both"/>
        <w:rPr>
          <w:rFonts w:ascii="Arial" w:hAnsi="Arial" w:cs="Arial"/>
          <w:sz w:val="22"/>
          <w:szCs w:val="22"/>
        </w:rPr>
      </w:pPr>
    </w:p>
    <w:p w:rsidR="00272B3B" w:rsidRPr="001237D7" w:rsidRDefault="00272B3B" w:rsidP="00272B3B">
      <w:pPr>
        <w:ind w:left="720" w:hanging="720"/>
        <w:rPr>
          <w:rFonts w:ascii="Arial" w:hAnsi="Arial" w:cs="Arial"/>
          <w:sz w:val="22"/>
          <w:szCs w:val="22"/>
        </w:rPr>
      </w:pPr>
      <w:r w:rsidRPr="001237D7">
        <w:rPr>
          <w:rFonts w:ascii="Arial" w:hAnsi="Arial" w:cs="Arial"/>
          <w:sz w:val="22"/>
          <w:szCs w:val="22"/>
        </w:rPr>
        <w:t>4.4</w:t>
      </w:r>
      <w:r w:rsidRPr="001237D7">
        <w:rPr>
          <w:rFonts w:ascii="Arial" w:hAnsi="Arial" w:cs="Arial"/>
          <w:sz w:val="22"/>
          <w:szCs w:val="22"/>
        </w:rPr>
        <w:tab/>
        <w:t xml:space="preserve">The Chief Executive will attend (except when their own post is under discussion) and should attend when </w:t>
      </w:r>
      <w:r>
        <w:rPr>
          <w:rFonts w:ascii="Arial" w:hAnsi="Arial" w:cs="Arial"/>
          <w:sz w:val="22"/>
          <w:szCs w:val="22"/>
        </w:rPr>
        <w:t>e</w:t>
      </w:r>
      <w:r w:rsidRPr="001237D7">
        <w:rPr>
          <w:rFonts w:ascii="Arial" w:hAnsi="Arial" w:cs="Arial"/>
          <w:sz w:val="22"/>
          <w:szCs w:val="22"/>
        </w:rPr>
        <w:t xml:space="preserve">xecutive </w:t>
      </w:r>
      <w:r>
        <w:rPr>
          <w:rFonts w:ascii="Arial" w:hAnsi="Arial" w:cs="Arial"/>
          <w:sz w:val="22"/>
          <w:szCs w:val="22"/>
        </w:rPr>
        <w:t>d</w:t>
      </w:r>
      <w:r w:rsidRPr="001237D7">
        <w:rPr>
          <w:rFonts w:ascii="Arial" w:hAnsi="Arial" w:cs="Arial"/>
          <w:sz w:val="22"/>
          <w:szCs w:val="22"/>
        </w:rPr>
        <w:t>irectors remuneration is discussed.</w:t>
      </w:r>
    </w:p>
    <w:p w:rsidR="00272B3B" w:rsidRPr="00012097" w:rsidRDefault="00272B3B" w:rsidP="00E35555">
      <w:pPr>
        <w:pStyle w:val="BodyText"/>
        <w:jc w:val="both"/>
        <w:rPr>
          <w:rFonts w:ascii="Arial" w:hAnsi="Arial" w:cs="Arial"/>
          <w:sz w:val="22"/>
          <w:szCs w:val="22"/>
        </w:rPr>
      </w:pPr>
    </w:p>
    <w:p w:rsidR="00743E83" w:rsidRPr="00012097" w:rsidRDefault="00743E83" w:rsidP="00E800A2">
      <w:pPr>
        <w:pStyle w:val="Heading3"/>
        <w:ind w:left="0"/>
      </w:pPr>
      <w:r w:rsidRPr="00012097">
        <w:tab/>
        <w:t>Quorum</w:t>
      </w:r>
    </w:p>
    <w:p w:rsidR="00743E83" w:rsidRPr="00012097" w:rsidRDefault="00743E83" w:rsidP="00CF3605">
      <w:pPr>
        <w:pStyle w:val="BodyText"/>
        <w:ind w:left="720" w:hanging="720"/>
        <w:jc w:val="both"/>
        <w:rPr>
          <w:rFonts w:ascii="Arial" w:hAnsi="Arial" w:cs="Arial"/>
          <w:sz w:val="22"/>
          <w:szCs w:val="22"/>
        </w:rPr>
      </w:pPr>
    </w:p>
    <w:p w:rsidR="00743E83" w:rsidRPr="00012097" w:rsidRDefault="00E8530C" w:rsidP="00CF3605">
      <w:pPr>
        <w:pStyle w:val="BodyText"/>
        <w:ind w:left="720" w:hanging="720"/>
        <w:jc w:val="both"/>
        <w:rPr>
          <w:rFonts w:ascii="Arial" w:hAnsi="Arial" w:cs="Arial"/>
          <w:sz w:val="22"/>
          <w:szCs w:val="22"/>
        </w:rPr>
      </w:pPr>
      <w:r w:rsidRPr="00012097">
        <w:rPr>
          <w:rFonts w:ascii="Arial" w:hAnsi="Arial" w:cs="Arial"/>
          <w:sz w:val="22"/>
          <w:szCs w:val="22"/>
        </w:rPr>
        <w:t>4.</w:t>
      </w:r>
      <w:r w:rsidR="00272B3B">
        <w:rPr>
          <w:rFonts w:ascii="Arial" w:hAnsi="Arial" w:cs="Arial"/>
          <w:sz w:val="22"/>
          <w:szCs w:val="22"/>
        </w:rPr>
        <w:t>5</w:t>
      </w:r>
      <w:r w:rsidR="00743E83" w:rsidRPr="00012097">
        <w:rPr>
          <w:rFonts w:ascii="Arial" w:hAnsi="Arial" w:cs="Arial"/>
          <w:sz w:val="22"/>
          <w:szCs w:val="22"/>
        </w:rPr>
        <w:tab/>
        <w:t xml:space="preserve">Business will only be conducted if the meeting is quorate.  The Committee will be quorate with four </w:t>
      </w:r>
      <w:r w:rsidR="00FD4F2D">
        <w:rPr>
          <w:rFonts w:ascii="Arial" w:hAnsi="Arial" w:cs="Arial"/>
          <w:sz w:val="22"/>
          <w:szCs w:val="22"/>
        </w:rPr>
        <w:t>n</w:t>
      </w:r>
      <w:r w:rsidR="00743E83" w:rsidRPr="00012097">
        <w:rPr>
          <w:rFonts w:ascii="Arial" w:hAnsi="Arial" w:cs="Arial"/>
          <w:sz w:val="22"/>
          <w:szCs w:val="22"/>
        </w:rPr>
        <w:t>on-</w:t>
      </w:r>
      <w:r w:rsidR="00FD4F2D">
        <w:rPr>
          <w:rFonts w:ascii="Arial" w:hAnsi="Arial" w:cs="Arial"/>
          <w:sz w:val="22"/>
          <w:szCs w:val="22"/>
        </w:rPr>
        <w:t>e</w:t>
      </w:r>
      <w:r w:rsidR="00743E83" w:rsidRPr="00012097">
        <w:rPr>
          <w:rFonts w:ascii="Arial" w:hAnsi="Arial" w:cs="Arial"/>
          <w:sz w:val="22"/>
          <w:szCs w:val="22"/>
        </w:rPr>
        <w:t xml:space="preserve">xecutive </w:t>
      </w:r>
      <w:r w:rsidR="00FD4F2D">
        <w:rPr>
          <w:rFonts w:ascii="Arial" w:hAnsi="Arial" w:cs="Arial"/>
          <w:sz w:val="22"/>
          <w:szCs w:val="22"/>
        </w:rPr>
        <w:t>d</w:t>
      </w:r>
      <w:r w:rsidR="00743E83" w:rsidRPr="00012097">
        <w:rPr>
          <w:rFonts w:ascii="Arial" w:hAnsi="Arial" w:cs="Arial"/>
          <w:sz w:val="22"/>
          <w:szCs w:val="22"/>
        </w:rPr>
        <w:t>irectors</w:t>
      </w:r>
      <w:r w:rsidR="00272B3B">
        <w:rPr>
          <w:rFonts w:ascii="Arial" w:hAnsi="Arial" w:cs="Arial"/>
          <w:sz w:val="22"/>
          <w:szCs w:val="22"/>
        </w:rPr>
        <w:t xml:space="preserve"> present</w:t>
      </w:r>
      <w:r w:rsidR="00743E83" w:rsidRPr="00012097">
        <w:rPr>
          <w:rFonts w:ascii="Arial" w:hAnsi="Arial" w:cs="Arial"/>
          <w:sz w:val="22"/>
          <w:szCs w:val="22"/>
        </w:rPr>
        <w:t xml:space="preserve">.  </w:t>
      </w:r>
      <w:r w:rsidR="00272B3B">
        <w:rPr>
          <w:rFonts w:ascii="Arial" w:hAnsi="Arial" w:cs="Arial"/>
          <w:sz w:val="22"/>
          <w:szCs w:val="22"/>
        </w:rPr>
        <w:t>If the Chair is in attendance, this will count towards the quorum.</w:t>
      </w:r>
    </w:p>
    <w:p w:rsidR="00D56D8F" w:rsidRDefault="00D56D8F" w:rsidP="00386DD6">
      <w:pPr>
        <w:pStyle w:val="ListParagraph"/>
        <w:ind w:hanging="720"/>
        <w:jc w:val="both"/>
        <w:rPr>
          <w:rFonts w:ascii="Arial" w:hAnsi="Arial" w:cs="Arial"/>
          <w:sz w:val="22"/>
          <w:szCs w:val="22"/>
        </w:rPr>
      </w:pPr>
    </w:p>
    <w:p w:rsidR="00386DD6" w:rsidRDefault="00386DD6" w:rsidP="0001335B">
      <w:pPr>
        <w:pStyle w:val="ListParagraph"/>
        <w:numPr>
          <w:ilvl w:val="1"/>
          <w:numId w:val="13"/>
        </w:numPr>
        <w:jc w:val="both"/>
        <w:rPr>
          <w:rFonts w:ascii="Arial" w:hAnsi="Arial" w:cs="Arial"/>
          <w:sz w:val="22"/>
          <w:szCs w:val="22"/>
        </w:rPr>
      </w:pPr>
      <w:r w:rsidRPr="00012097">
        <w:rPr>
          <w:rFonts w:ascii="Arial" w:hAnsi="Arial" w:cs="Arial"/>
          <w:sz w:val="22"/>
          <w:szCs w:val="22"/>
        </w:rPr>
        <w:lastRenderedPageBreak/>
        <w:t xml:space="preserve">If the meeting is not quorate the meeting can progress if those present determine.  However, no business </w:t>
      </w:r>
      <w:r w:rsidR="00D56D8F">
        <w:rPr>
          <w:rFonts w:ascii="Arial" w:hAnsi="Arial" w:cs="Arial"/>
          <w:sz w:val="22"/>
          <w:szCs w:val="22"/>
        </w:rPr>
        <w:t xml:space="preserve">decisions </w:t>
      </w:r>
      <w:r w:rsidRPr="00012097">
        <w:rPr>
          <w:rFonts w:ascii="Arial" w:hAnsi="Arial" w:cs="Arial"/>
          <w:sz w:val="22"/>
          <w:szCs w:val="22"/>
        </w:rPr>
        <w:t xml:space="preserve">shall be transacted and items requiring approval may be </w:t>
      </w:r>
      <w:r w:rsidR="00E008D3">
        <w:rPr>
          <w:rFonts w:ascii="Arial" w:hAnsi="Arial" w:cs="Arial"/>
          <w:sz w:val="22"/>
          <w:szCs w:val="22"/>
        </w:rPr>
        <w:t>approved virtually by members and ratified at the subsequent meeting of the Committee</w:t>
      </w:r>
      <w:r w:rsidRPr="00012097">
        <w:rPr>
          <w:rFonts w:ascii="Arial" w:hAnsi="Arial" w:cs="Arial"/>
          <w:sz w:val="22"/>
          <w:szCs w:val="22"/>
        </w:rPr>
        <w:t>.</w:t>
      </w:r>
    </w:p>
    <w:p w:rsidR="0001335B" w:rsidRDefault="0001335B">
      <w:pPr>
        <w:rPr>
          <w:rFonts w:ascii="Arial" w:hAnsi="Arial" w:cs="Arial"/>
          <w:sz w:val="22"/>
          <w:szCs w:val="22"/>
        </w:rPr>
      </w:pPr>
    </w:p>
    <w:p w:rsidR="00E8530C" w:rsidRPr="00012097" w:rsidRDefault="00E8530C" w:rsidP="00E800A2">
      <w:pPr>
        <w:pStyle w:val="Heading3"/>
      </w:pPr>
      <w:r w:rsidRPr="00012097">
        <w:t>Attendance</w:t>
      </w:r>
    </w:p>
    <w:p w:rsidR="00E8530C" w:rsidRPr="00012097" w:rsidRDefault="00E8530C" w:rsidP="00CF3605">
      <w:pPr>
        <w:pStyle w:val="BodyText"/>
        <w:ind w:left="720" w:hanging="720"/>
        <w:jc w:val="both"/>
        <w:rPr>
          <w:rFonts w:ascii="Arial" w:hAnsi="Arial" w:cs="Arial"/>
          <w:sz w:val="22"/>
          <w:szCs w:val="22"/>
        </w:rPr>
      </w:pPr>
    </w:p>
    <w:p w:rsidR="00E8530C" w:rsidRDefault="00E8530C" w:rsidP="00E35555">
      <w:pPr>
        <w:ind w:left="720" w:hanging="720"/>
      </w:pPr>
      <w:r w:rsidRPr="00012097">
        <w:rPr>
          <w:rFonts w:ascii="Arial" w:hAnsi="Arial" w:cs="Arial"/>
          <w:sz w:val="22"/>
          <w:szCs w:val="22"/>
        </w:rPr>
        <w:t>4.</w:t>
      </w:r>
      <w:r w:rsidR="00272B3B">
        <w:rPr>
          <w:rFonts w:ascii="Arial" w:hAnsi="Arial" w:cs="Arial"/>
          <w:sz w:val="22"/>
          <w:szCs w:val="22"/>
        </w:rPr>
        <w:t>7</w:t>
      </w:r>
      <w:r w:rsidRPr="00012097">
        <w:rPr>
          <w:rFonts w:ascii="Arial" w:hAnsi="Arial" w:cs="Arial"/>
          <w:sz w:val="22"/>
          <w:szCs w:val="22"/>
        </w:rPr>
        <w:tab/>
        <w:t>The Chair</w:t>
      </w:r>
      <w:r w:rsidR="00272B3B">
        <w:rPr>
          <w:rFonts w:ascii="Arial" w:hAnsi="Arial" w:cs="Arial"/>
          <w:sz w:val="22"/>
          <w:szCs w:val="22"/>
        </w:rPr>
        <w:t>, or their nominated deputy, of the Committee</w:t>
      </w:r>
      <w:r w:rsidRPr="00012097">
        <w:rPr>
          <w:rFonts w:ascii="Arial" w:hAnsi="Arial" w:cs="Arial"/>
          <w:sz w:val="22"/>
          <w:szCs w:val="22"/>
        </w:rPr>
        <w:t xml:space="preserve"> will be expected to attend 100% of the meetings. Other Committee members will be required to attend a minimum of 80% of all meetings.</w:t>
      </w:r>
    </w:p>
    <w:p w:rsidR="00A550DB" w:rsidRPr="00012097" w:rsidRDefault="00A550DB" w:rsidP="00CF3605">
      <w:pPr>
        <w:pStyle w:val="BodyText"/>
        <w:ind w:left="720" w:hanging="720"/>
        <w:jc w:val="both"/>
        <w:rPr>
          <w:rFonts w:ascii="Arial" w:hAnsi="Arial" w:cs="Arial"/>
          <w:sz w:val="22"/>
          <w:szCs w:val="22"/>
        </w:rPr>
      </w:pPr>
    </w:p>
    <w:p w:rsidR="00743E83" w:rsidRPr="00012097" w:rsidRDefault="00743E83" w:rsidP="00E800A2">
      <w:pPr>
        <w:pStyle w:val="Heading3"/>
        <w:ind w:left="0"/>
      </w:pPr>
      <w:r w:rsidRPr="00012097">
        <w:tab/>
        <w:t>Attendance by Officers</w:t>
      </w:r>
    </w:p>
    <w:p w:rsidR="00743E83" w:rsidRPr="00012097" w:rsidRDefault="00743E83" w:rsidP="005E654D">
      <w:pPr>
        <w:pStyle w:val="BodyText"/>
        <w:ind w:left="720" w:hanging="720"/>
        <w:rPr>
          <w:rFonts w:ascii="Arial" w:hAnsi="Arial" w:cs="Arial"/>
          <w:sz w:val="22"/>
          <w:szCs w:val="22"/>
        </w:rPr>
      </w:pPr>
    </w:p>
    <w:p w:rsidR="00386DD6" w:rsidRPr="00012097" w:rsidRDefault="00386DD6" w:rsidP="005E654D">
      <w:pPr>
        <w:ind w:left="720" w:hanging="720"/>
        <w:rPr>
          <w:rFonts w:ascii="Arial" w:hAnsi="Arial" w:cs="Arial"/>
          <w:sz w:val="22"/>
          <w:szCs w:val="22"/>
        </w:rPr>
      </w:pPr>
      <w:r w:rsidRPr="00012097">
        <w:rPr>
          <w:rFonts w:ascii="Arial" w:hAnsi="Arial" w:cs="Arial"/>
          <w:sz w:val="22"/>
          <w:szCs w:val="22"/>
        </w:rPr>
        <w:t>4.</w:t>
      </w:r>
      <w:r w:rsidR="00272B3B">
        <w:rPr>
          <w:rFonts w:ascii="Arial" w:hAnsi="Arial" w:cs="Arial"/>
          <w:sz w:val="22"/>
          <w:szCs w:val="22"/>
        </w:rPr>
        <w:t>8</w:t>
      </w:r>
      <w:r w:rsidRPr="00012097">
        <w:rPr>
          <w:rFonts w:ascii="Arial" w:hAnsi="Arial" w:cs="Arial"/>
          <w:sz w:val="22"/>
          <w:szCs w:val="22"/>
        </w:rPr>
        <w:tab/>
        <w:t xml:space="preserve">The Committee will be open to the </w:t>
      </w:r>
      <w:r w:rsidR="00FD4F2D">
        <w:rPr>
          <w:rFonts w:ascii="Arial" w:hAnsi="Arial" w:cs="Arial"/>
          <w:sz w:val="22"/>
          <w:szCs w:val="22"/>
        </w:rPr>
        <w:t>Group Company</w:t>
      </w:r>
      <w:r w:rsidRPr="00012097">
        <w:rPr>
          <w:rFonts w:ascii="Arial" w:hAnsi="Arial" w:cs="Arial"/>
          <w:sz w:val="22"/>
          <w:szCs w:val="22"/>
        </w:rPr>
        <w:t xml:space="preserve"> Secretary to attend.</w:t>
      </w:r>
    </w:p>
    <w:p w:rsidR="00386DD6" w:rsidRPr="00012097" w:rsidRDefault="00386DD6" w:rsidP="005E654D">
      <w:pPr>
        <w:pStyle w:val="BodyText"/>
        <w:ind w:left="720" w:hanging="720"/>
        <w:rPr>
          <w:rFonts w:ascii="Arial" w:hAnsi="Arial" w:cs="Arial"/>
          <w:sz w:val="22"/>
          <w:szCs w:val="22"/>
        </w:rPr>
      </w:pPr>
    </w:p>
    <w:p w:rsidR="00C9015D" w:rsidRPr="00012097" w:rsidRDefault="00C9015D" w:rsidP="005E654D">
      <w:pPr>
        <w:pStyle w:val="BodyText"/>
        <w:ind w:left="720" w:hanging="720"/>
        <w:rPr>
          <w:rFonts w:ascii="Arial" w:hAnsi="Arial" w:cs="Arial"/>
          <w:sz w:val="22"/>
          <w:szCs w:val="22"/>
        </w:rPr>
      </w:pPr>
      <w:r w:rsidRPr="00012097">
        <w:rPr>
          <w:rFonts w:ascii="Arial" w:hAnsi="Arial" w:cs="Arial"/>
          <w:sz w:val="22"/>
          <w:szCs w:val="22"/>
        </w:rPr>
        <w:t>4.</w:t>
      </w:r>
      <w:r w:rsidR="009E2663">
        <w:rPr>
          <w:rFonts w:ascii="Arial" w:hAnsi="Arial" w:cs="Arial"/>
          <w:sz w:val="22"/>
          <w:szCs w:val="22"/>
        </w:rPr>
        <w:t>9</w:t>
      </w:r>
      <w:r w:rsidR="00743E83" w:rsidRPr="00012097">
        <w:rPr>
          <w:rFonts w:ascii="Arial" w:hAnsi="Arial" w:cs="Arial"/>
          <w:sz w:val="22"/>
          <w:szCs w:val="22"/>
        </w:rPr>
        <w:tab/>
      </w:r>
      <w:r w:rsidRPr="00012097">
        <w:rPr>
          <w:rFonts w:ascii="Arial" w:hAnsi="Arial" w:cs="Arial"/>
          <w:sz w:val="22"/>
          <w:szCs w:val="22"/>
        </w:rPr>
        <w:t>Other staff</w:t>
      </w:r>
      <w:r w:rsidR="009E2663">
        <w:rPr>
          <w:rFonts w:ascii="Arial" w:hAnsi="Arial" w:cs="Arial"/>
          <w:sz w:val="22"/>
          <w:szCs w:val="22"/>
        </w:rPr>
        <w:t>, or external advisors,</w:t>
      </w:r>
      <w:r w:rsidRPr="00012097">
        <w:rPr>
          <w:rFonts w:ascii="Arial" w:hAnsi="Arial" w:cs="Arial"/>
          <w:sz w:val="22"/>
          <w:szCs w:val="22"/>
        </w:rPr>
        <w:t xml:space="preserve"> may be co-opted to attend meetings as considered appropriate by the Committee on an ad hoc basis.</w:t>
      </w:r>
    </w:p>
    <w:p w:rsidR="00E43FEF" w:rsidRPr="00012097" w:rsidRDefault="00E43FEF" w:rsidP="005E654D">
      <w:pPr>
        <w:pStyle w:val="BodyText"/>
        <w:ind w:left="720" w:hanging="720"/>
        <w:rPr>
          <w:rFonts w:ascii="Arial" w:hAnsi="Arial" w:cs="Arial"/>
          <w:sz w:val="22"/>
          <w:szCs w:val="22"/>
        </w:rPr>
      </w:pPr>
    </w:p>
    <w:p w:rsidR="00E22D2B" w:rsidRPr="00012097" w:rsidRDefault="0001335B" w:rsidP="00E800A2">
      <w:pPr>
        <w:pStyle w:val="Heading3"/>
        <w:ind w:left="0"/>
      </w:pPr>
      <w:r>
        <w:tab/>
      </w:r>
      <w:r w:rsidR="00E8530C" w:rsidRPr="00012097">
        <w:t>Voting</w:t>
      </w:r>
    </w:p>
    <w:p w:rsidR="00E8530C" w:rsidRPr="00012097" w:rsidRDefault="00E8530C" w:rsidP="005E654D">
      <w:pPr>
        <w:pStyle w:val="BodyText"/>
        <w:tabs>
          <w:tab w:val="left" w:pos="720"/>
        </w:tabs>
        <w:ind w:left="720" w:hanging="720"/>
        <w:rPr>
          <w:rFonts w:ascii="Arial" w:hAnsi="Arial" w:cs="Arial"/>
          <w:sz w:val="22"/>
          <w:szCs w:val="22"/>
        </w:rPr>
      </w:pPr>
    </w:p>
    <w:p w:rsidR="00E22D2B" w:rsidRPr="00012097" w:rsidRDefault="00C9015D" w:rsidP="005E654D">
      <w:pPr>
        <w:pStyle w:val="BodyText"/>
        <w:tabs>
          <w:tab w:val="left" w:pos="720"/>
        </w:tabs>
        <w:ind w:left="720" w:hanging="720"/>
        <w:rPr>
          <w:rFonts w:ascii="Arial" w:hAnsi="Arial" w:cs="Arial"/>
          <w:sz w:val="22"/>
          <w:szCs w:val="22"/>
        </w:rPr>
      </w:pPr>
      <w:r w:rsidRPr="00012097">
        <w:rPr>
          <w:rFonts w:ascii="Arial" w:hAnsi="Arial" w:cs="Arial"/>
          <w:sz w:val="22"/>
          <w:szCs w:val="22"/>
        </w:rPr>
        <w:t>4.</w:t>
      </w:r>
      <w:r w:rsidR="009E2663">
        <w:rPr>
          <w:rFonts w:ascii="Arial" w:hAnsi="Arial" w:cs="Arial"/>
          <w:sz w:val="22"/>
          <w:szCs w:val="22"/>
        </w:rPr>
        <w:t>10</w:t>
      </w:r>
      <w:r w:rsidR="00E8530C" w:rsidRPr="00012097">
        <w:rPr>
          <w:rFonts w:ascii="Arial" w:hAnsi="Arial" w:cs="Arial"/>
          <w:sz w:val="22"/>
          <w:szCs w:val="22"/>
        </w:rPr>
        <w:tab/>
        <w:t xml:space="preserve">When a vote is requested, the question shall be determined by a majority of the votes of the members present.  In the event of an equality of votes, the person presiding shall have a second or casting vote.  </w:t>
      </w:r>
      <w:r w:rsidR="00FB1D49" w:rsidRPr="00012097">
        <w:rPr>
          <w:rFonts w:ascii="Arial" w:hAnsi="Arial" w:cs="Arial"/>
          <w:sz w:val="22"/>
          <w:szCs w:val="22"/>
        </w:rPr>
        <w:t>Advisors to appointment panels do not have a vote.</w:t>
      </w:r>
    </w:p>
    <w:p w:rsidR="009E2663" w:rsidRDefault="009E2663" w:rsidP="005E654D">
      <w:pPr>
        <w:pStyle w:val="BodyText"/>
        <w:rPr>
          <w:rFonts w:ascii="Arial" w:hAnsi="Arial" w:cs="Arial"/>
          <w:b/>
          <w:sz w:val="22"/>
          <w:szCs w:val="22"/>
        </w:rPr>
      </w:pPr>
    </w:p>
    <w:p w:rsidR="00743E83" w:rsidRPr="00012097" w:rsidRDefault="00743E83" w:rsidP="00E800A2">
      <w:pPr>
        <w:pStyle w:val="Heading2"/>
      </w:pPr>
      <w:r w:rsidRPr="00012097">
        <w:t xml:space="preserve">AUTHORITY </w:t>
      </w:r>
    </w:p>
    <w:p w:rsidR="00743E83" w:rsidRPr="00012097" w:rsidRDefault="00743E83" w:rsidP="005E654D">
      <w:pPr>
        <w:pStyle w:val="BodyText"/>
        <w:tabs>
          <w:tab w:val="left" w:pos="720"/>
        </w:tabs>
        <w:rPr>
          <w:rFonts w:ascii="Arial" w:hAnsi="Arial" w:cs="Arial"/>
          <w:sz w:val="22"/>
          <w:szCs w:val="22"/>
        </w:rPr>
      </w:pPr>
    </w:p>
    <w:p w:rsidR="00E8530C" w:rsidRPr="00012097" w:rsidRDefault="00E800A2" w:rsidP="005E654D">
      <w:pPr>
        <w:pStyle w:val="BodyText"/>
        <w:tabs>
          <w:tab w:val="left" w:pos="720"/>
        </w:tabs>
        <w:ind w:left="720" w:hanging="720"/>
        <w:rPr>
          <w:rFonts w:ascii="Arial" w:hAnsi="Arial" w:cs="Arial"/>
          <w:sz w:val="22"/>
          <w:szCs w:val="22"/>
        </w:rPr>
      </w:pPr>
      <w:r>
        <w:rPr>
          <w:rFonts w:ascii="Arial" w:hAnsi="Arial" w:cs="Arial"/>
          <w:sz w:val="22"/>
          <w:szCs w:val="22"/>
        </w:rPr>
        <w:t>5</w:t>
      </w:r>
      <w:r w:rsidR="00743E83" w:rsidRPr="00012097">
        <w:rPr>
          <w:rFonts w:ascii="Arial" w:hAnsi="Arial" w:cs="Arial"/>
          <w:sz w:val="22"/>
          <w:szCs w:val="22"/>
        </w:rPr>
        <w:t>.1</w:t>
      </w:r>
      <w:r w:rsidR="00743E83" w:rsidRPr="00012097">
        <w:rPr>
          <w:rFonts w:ascii="Arial" w:hAnsi="Arial" w:cs="Arial"/>
          <w:sz w:val="22"/>
          <w:szCs w:val="22"/>
        </w:rPr>
        <w:tab/>
      </w:r>
      <w:r w:rsidR="00E8530C" w:rsidRPr="00012097">
        <w:rPr>
          <w:rFonts w:ascii="Arial" w:hAnsi="Arial" w:cs="Arial"/>
          <w:sz w:val="22"/>
          <w:szCs w:val="22"/>
        </w:rPr>
        <w:t>The Committee is authorised by the Board to investigate any activity within its terms of reference.  It is authorised to seek any information it requires from any member of staff and all members of staff are directed to co-operate with any request made by the Committee.</w:t>
      </w:r>
    </w:p>
    <w:p w:rsidR="00E8530C" w:rsidRPr="00012097" w:rsidRDefault="00E8530C" w:rsidP="005E654D">
      <w:pPr>
        <w:pStyle w:val="BodyText"/>
        <w:tabs>
          <w:tab w:val="left" w:pos="720"/>
        </w:tabs>
        <w:ind w:left="720" w:hanging="720"/>
        <w:rPr>
          <w:rFonts w:ascii="Arial" w:hAnsi="Arial" w:cs="Arial"/>
          <w:sz w:val="22"/>
          <w:szCs w:val="22"/>
        </w:rPr>
      </w:pPr>
    </w:p>
    <w:p w:rsidR="00743E83" w:rsidRPr="00012097" w:rsidRDefault="00E800A2" w:rsidP="005E654D">
      <w:pPr>
        <w:pStyle w:val="BodyText"/>
        <w:tabs>
          <w:tab w:val="left" w:pos="720"/>
        </w:tabs>
        <w:ind w:left="720" w:hanging="720"/>
        <w:rPr>
          <w:rFonts w:ascii="Arial" w:hAnsi="Arial" w:cs="Arial"/>
          <w:sz w:val="22"/>
          <w:szCs w:val="22"/>
        </w:rPr>
      </w:pPr>
      <w:r>
        <w:rPr>
          <w:rFonts w:ascii="Arial" w:hAnsi="Arial" w:cs="Arial"/>
          <w:sz w:val="22"/>
          <w:szCs w:val="22"/>
        </w:rPr>
        <w:t>5</w:t>
      </w:r>
      <w:r w:rsidR="00E8530C" w:rsidRPr="00012097">
        <w:rPr>
          <w:rFonts w:ascii="Arial" w:hAnsi="Arial" w:cs="Arial"/>
          <w:sz w:val="22"/>
          <w:szCs w:val="22"/>
        </w:rPr>
        <w:t>.2</w:t>
      </w:r>
      <w:r w:rsidR="00E8530C" w:rsidRPr="00012097">
        <w:rPr>
          <w:rFonts w:ascii="Arial" w:hAnsi="Arial" w:cs="Arial"/>
          <w:sz w:val="22"/>
          <w:szCs w:val="22"/>
        </w:rPr>
        <w:tab/>
      </w:r>
      <w:r w:rsidR="00743E83" w:rsidRPr="00012097">
        <w:rPr>
          <w:rFonts w:ascii="Arial" w:hAnsi="Arial" w:cs="Arial"/>
          <w:sz w:val="22"/>
          <w:szCs w:val="22"/>
        </w:rPr>
        <w:t>Reference should be made as appropriate, to the Standing Orders and Standing Financial Instructions of the Trust.</w:t>
      </w:r>
    </w:p>
    <w:p w:rsidR="00E8530C" w:rsidRPr="00012097" w:rsidRDefault="00E8530C" w:rsidP="005E654D">
      <w:pPr>
        <w:pStyle w:val="BodyText"/>
        <w:tabs>
          <w:tab w:val="left" w:pos="720"/>
        </w:tabs>
        <w:ind w:left="720" w:hanging="720"/>
        <w:rPr>
          <w:rFonts w:ascii="Arial" w:hAnsi="Arial" w:cs="Arial"/>
          <w:sz w:val="22"/>
          <w:szCs w:val="22"/>
        </w:rPr>
      </w:pPr>
    </w:p>
    <w:p w:rsidR="00E8530C" w:rsidRPr="00012097" w:rsidRDefault="00E800A2" w:rsidP="005E654D">
      <w:pPr>
        <w:pStyle w:val="BodyText"/>
        <w:tabs>
          <w:tab w:val="left" w:pos="720"/>
        </w:tabs>
        <w:ind w:left="720" w:hanging="720"/>
        <w:rPr>
          <w:rFonts w:ascii="Arial" w:hAnsi="Arial" w:cs="Arial"/>
          <w:sz w:val="22"/>
          <w:szCs w:val="22"/>
        </w:rPr>
      </w:pPr>
      <w:r>
        <w:rPr>
          <w:rFonts w:ascii="Arial" w:hAnsi="Arial" w:cs="Arial"/>
          <w:sz w:val="22"/>
          <w:szCs w:val="22"/>
        </w:rPr>
        <w:t>5</w:t>
      </w:r>
      <w:r w:rsidR="00E8530C" w:rsidRPr="00012097">
        <w:rPr>
          <w:rFonts w:ascii="Arial" w:hAnsi="Arial" w:cs="Arial"/>
          <w:sz w:val="22"/>
          <w:szCs w:val="22"/>
        </w:rPr>
        <w:t>.3</w:t>
      </w:r>
      <w:r w:rsidR="00E8530C" w:rsidRPr="00012097">
        <w:rPr>
          <w:rFonts w:ascii="Arial" w:hAnsi="Arial" w:cs="Arial"/>
          <w:sz w:val="22"/>
          <w:szCs w:val="22"/>
        </w:rPr>
        <w:tab/>
        <w:t xml:space="preserve">The </w:t>
      </w:r>
      <w:r w:rsidR="0079713C">
        <w:rPr>
          <w:rFonts w:ascii="Arial" w:hAnsi="Arial" w:cs="Arial"/>
          <w:sz w:val="22"/>
          <w:szCs w:val="22"/>
        </w:rPr>
        <w:t>C</w:t>
      </w:r>
      <w:r w:rsidR="00E8530C" w:rsidRPr="00012097">
        <w:rPr>
          <w:rFonts w:ascii="Arial" w:hAnsi="Arial" w:cs="Arial"/>
          <w:sz w:val="22"/>
          <w:szCs w:val="22"/>
        </w:rPr>
        <w:t xml:space="preserve">ommittee may set up permanent groups or time limited working groups to deal with specific issues.  Precise terms of reference for these shall be determined by the </w:t>
      </w:r>
      <w:r w:rsidR="0079713C">
        <w:rPr>
          <w:rFonts w:ascii="Arial" w:hAnsi="Arial" w:cs="Arial"/>
          <w:sz w:val="22"/>
          <w:szCs w:val="22"/>
        </w:rPr>
        <w:t>C</w:t>
      </w:r>
      <w:r w:rsidR="00E8530C" w:rsidRPr="00012097">
        <w:rPr>
          <w:rFonts w:ascii="Arial" w:hAnsi="Arial" w:cs="Arial"/>
          <w:sz w:val="22"/>
          <w:szCs w:val="22"/>
        </w:rPr>
        <w:t>ommittee.  However, Board Committees are not entitled to further delegate their powers to other bodies, unless expressly authorised by the Trust Board (Standing Order 5.5 refers).</w:t>
      </w:r>
    </w:p>
    <w:p w:rsidR="00E8530C" w:rsidRPr="00012097" w:rsidRDefault="00E8530C" w:rsidP="005E654D">
      <w:pPr>
        <w:pStyle w:val="BodyText"/>
        <w:tabs>
          <w:tab w:val="left" w:pos="720"/>
        </w:tabs>
        <w:ind w:left="720" w:hanging="720"/>
        <w:rPr>
          <w:rFonts w:ascii="Arial" w:hAnsi="Arial" w:cs="Arial"/>
          <w:sz w:val="22"/>
          <w:szCs w:val="22"/>
        </w:rPr>
      </w:pPr>
    </w:p>
    <w:p w:rsidR="00386DD6" w:rsidRPr="00012097" w:rsidRDefault="00E800A2" w:rsidP="005E654D">
      <w:pPr>
        <w:pStyle w:val="BodyText"/>
        <w:tabs>
          <w:tab w:val="left" w:pos="720"/>
        </w:tabs>
        <w:ind w:left="720" w:hanging="720"/>
        <w:rPr>
          <w:rFonts w:ascii="Arial" w:hAnsi="Arial" w:cs="Arial"/>
          <w:sz w:val="22"/>
          <w:szCs w:val="22"/>
        </w:rPr>
      </w:pPr>
      <w:r>
        <w:rPr>
          <w:rFonts w:ascii="Arial" w:hAnsi="Arial" w:cs="Arial"/>
          <w:sz w:val="22"/>
          <w:szCs w:val="22"/>
        </w:rPr>
        <w:t>5</w:t>
      </w:r>
      <w:r w:rsidR="00386DD6" w:rsidRPr="00012097">
        <w:rPr>
          <w:rFonts w:ascii="Arial" w:hAnsi="Arial" w:cs="Arial"/>
          <w:sz w:val="22"/>
          <w:szCs w:val="22"/>
        </w:rPr>
        <w:t>.4</w:t>
      </w:r>
      <w:r w:rsidR="00386DD6" w:rsidRPr="00012097">
        <w:rPr>
          <w:rFonts w:ascii="Arial" w:hAnsi="Arial" w:cs="Arial"/>
          <w:sz w:val="22"/>
          <w:szCs w:val="22"/>
        </w:rPr>
        <w:tab/>
        <w:t>The Committee is authorised by the Board to obtain outside legal or other independent professional advice and to secure the attendance of outsiders with relevant experience if it considers this necessary or advantageous to its work.</w:t>
      </w:r>
    </w:p>
    <w:p w:rsidR="00386DD6" w:rsidRPr="00012097" w:rsidRDefault="00386DD6" w:rsidP="005E654D">
      <w:pPr>
        <w:pStyle w:val="BodyText"/>
        <w:tabs>
          <w:tab w:val="left" w:pos="720"/>
        </w:tabs>
        <w:ind w:left="720" w:hanging="720"/>
        <w:rPr>
          <w:rFonts w:ascii="Arial" w:hAnsi="Arial" w:cs="Arial"/>
          <w:sz w:val="22"/>
          <w:szCs w:val="22"/>
        </w:rPr>
      </w:pPr>
    </w:p>
    <w:p w:rsidR="00E8530C" w:rsidRPr="00012097" w:rsidRDefault="00E8530C" w:rsidP="00E800A2">
      <w:pPr>
        <w:pStyle w:val="Heading2"/>
      </w:pPr>
      <w:r w:rsidRPr="00012097">
        <w:t>SERVICING ARRANGEMENTS</w:t>
      </w:r>
    </w:p>
    <w:p w:rsidR="00E8530C" w:rsidRPr="00012097" w:rsidRDefault="00E8530C" w:rsidP="005E654D">
      <w:pPr>
        <w:rPr>
          <w:rFonts w:ascii="Arial" w:hAnsi="Arial" w:cs="Arial"/>
          <w:sz w:val="22"/>
          <w:szCs w:val="22"/>
        </w:rPr>
      </w:pPr>
    </w:p>
    <w:p w:rsidR="00E8530C" w:rsidRPr="00012097" w:rsidRDefault="00E800A2" w:rsidP="005E654D">
      <w:pPr>
        <w:pStyle w:val="T2"/>
        <w:spacing w:before="0"/>
        <w:ind w:hanging="720"/>
        <w:jc w:val="left"/>
        <w:rPr>
          <w:rFonts w:ascii="Arial" w:hAnsi="Arial" w:cs="Arial"/>
          <w:sz w:val="22"/>
          <w:szCs w:val="22"/>
        </w:rPr>
      </w:pPr>
      <w:r>
        <w:rPr>
          <w:rFonts w:ascii="Arial" w:hAnsi="Arial" w:cs="Arial"/>
          <w:sz w:val="22"/>
          <w:szCs w:val="22"/>
        </w:rPr>
        <w:t>6</w:t>
      </w:r>
      <w:r w:rsidR="00E8530C" w:rsidRPr="00012097">
        <w:rPr>
          <w:rFonts w:ascii="Arial" w:hAnsi="Arial" w:cs="Arial"/>
          <w:sz w:val="22"/>
          <w:szCs w:val="22"/>
        </w:rPr>
        <w:t>.1</w:t>
      </w:r>
      <w:r w:rsidR="00E8530C" w:rsidRPr="00012097">
        <w:rPr>
          <w:rFonts w:ascii="Arial" w:hAnsi="Arial" w:cs="Arial"/>
          <w:sz w:val="22"/>
          <w:szCs w:val="22"/>
        </w:rPr>
        <w:tab/>
        <w:t xml:space="preserve">A member of the Board Secretariat shall attend meetings and take minutes. </w:t>
      </w:r>
    </w:p>
    <w:p w:rsidR="00E8530C" w:rsidRPr="00012097" w:rsidRDefault="00E8530C" w:rsidP="005E654D">
      <w:pPr>
        <w:pStyle w:val="T2"/>
        <w:spacing w:before="0"/>
        <w:ind w:hanging="720"/>
        <w:jc w:val="left"/>
        <w:rPr>
          <w:rFonts w:ascii="Arial" w:hAnsi="Arial" w:cs="Arial"/>
          <w:sz w:val="22"/>
          <w:szCs w:val="22"/>
        </w:rPr>
      </w:pPr>
    </w:p>
    <w:p w:rsidR="00E8530C" w:rsidRPr="00012097" w:rsidRDefault="00E800A2" w:rsidP="005E654D">
      <w:pPr>
        <w:pStyle w:val="T2"/>
        <w:spacing w:before="0"/>
        <w:ind w:hanging="720"/>
        <w:jc w:val="left"/>
        <w:rPr>
          <w:rFonts w:ascii="Arial" w:hAnsi="Arial" w:cs="Arial"/>
          <w:sz w:val="22"/>
          <w:szCs w:val="22"/>
        </w:rPr>
      </w:pPr>
      <w:r>
        <w:rPr>
          <w:rFonts w:ascii="Arial" w:hAnsi="Arial" w:cs="Arial"/>
          <w:sz w:val="22"/>
          <w:szCs w:val="22"/>
        </w:rPr>
        <w:t>6</w:t>
      </w:r>
      <w:r w:rsidR="00E8530C" w:rsidRPr="00012097">
        <w:rPr>
          <w:rFonts w:ascii="Arial" w:hAnsi="Arial" w:cs="Arial"/>
          <w:sz w:val="22"/>
          <w:szCs w:val="22"/>
        </w:rPr>
        <w:t>.2</w:t>
      </w:r>
      <w:r w:rsidR="00E8530C" w:rsidRPr="00012097">
        <w:rPr>
          <w:rFonts w:ascii="Arial" w:hAnsi="Arial" w:cs="Arial"/>
          <w:sz w:val="22"/>
          <w:szCs w:val="22"/>
        </w:rPr>
        <w:tab/>
        <w:t>Agendas and papers shall be distributed in accordance with deadlines agreed with the Committee Chair.</w:t>
      </w:r>
    </w:p>
    <w:p w:rsidR="00E8530C" w:rsidRPr="00012097" w:rsidRDefault="00E8530C" w:rsidP="005E654D">
      <w:pPr>
        <w:pStyle w:val="T2"/>
        <w:spacing w:before="0"/>
        <w:ind w:hanging="720"/>
        <w:jc w:val="left"/>
        <w:rPr>
          <w:rFonts w:ascii="Arial" w:hAnsi="Arial" w:cs="Arial"/>
          <w:sz w:val="22"/>
          <w:szCs w:val="22"/>
        </w:rPr>
      </w:pPr>
    </w:p>
    <w:p w:rsidR="00E8530C" w:rsidRPr="00012097" w:rsidRDefault="00E800A2" w:rsidP="005E654D">
      <w:pPr>
        <w:pStyle w:val="T2"/>
        <w:spacing w:before="0"/>
        <w:ind w:hanging="720"/>
        <w:jc w:val="left"/>
        <w:rPr>
          <w:rFonts w:ascii="Arial" w:hAnsi="Arial" w:cs="Arial"/>
          <w:sz w:val="22"/>
          <w:szCs w:val="22"/>
        </w:rPr>
      </w:pPr>
      <w:r>
        <w:rPr>
          <w:rFonts w:ascii="Arial" w:hAnsi="Arial" w:cs="Arial"/>
          <w:sz w:val="22"/>
          <w:szCs w:val="22"/>
        </w:rPr>
        <w:t>6</w:t>
      </w:r>
      <w:r w:rsidR="00E8530C" w:rsidRPr="00012097">
        <w:rPr>
          <w:rFonts w:ascii="Arial" w:hAnsi="Arial" w:cs="Arial"/>
          <w:sz w:val="22"/>
          <w:szCs w:val="22"/>
        </w:rPr>
        <w:t>.3</w:t>
      </w:r>
      <w:r w:rsidR="00E8530C" w:rsidRPr="00012097">
        <w:rPr>
          <w:rFonts w:ascii="Arial" w:hAnsi="Arial" w:cs="Arial"/>
          <w:sz w:val="22"/>
          <w:szCs w:val="22"/>
        </w:rPr>
        <w:tab/>
        <w:t>Members will be encouraged to comment via correspondence between meetings as appropriate.</w:t>
      </w:r>
    </w:p>
    <w:p w:rsidR="00E8530C" w:rsidRPr="00012097" w:rsidRDefault="00E8530C" w:rsidP="005E654D">
      <w:pPr>
        <w:pStyle w:val="T2"/>
        <w:spacing w:before="0"/>
        <w:jc w:val="left"/>
        <w:rPr>
          <w:rFonts w:ascii="Arial" w:hAnsi="Arial" w:cs="Arial"/>
          <w:sz w:val="22"/>
          <w:szCs w:val="22"/>
        </w:rPr>
      </w:pPr>
    </w:p>
    <w:p w:rsidR="00E8530C" w:rsidRPr="00012097" w:rsidRDefault="00E800A2" w:rsidP="005E654D">
      <w:pPr>
        <w:pStyle w:val="T2"/>
        <w:spacing w:before="0"/>
        <w:ind w:hanging="720"/>
        <w:jc w:val="left"/>
        <w:rPr>
          <w:rFonts w:ascii="Arial" w:hAnsi="Arial" w:cs="Arial"/>
          <w:sz w:val="22"/>
          <w:szCs w:val="22"/>
        </w:rPr>
      </w:pPr>
      <w:r>
        <w:rPr>
          <w:rFonts w:ascii="Arial" w:hAnsi="Arial" w:cs="Arial"/>
          <w:sz w:val="22"/>
          <w:szCs w:val="22"/>
        </w:rPr>
        <w:t>6</w:t>
      </w:r>
      <w:r w:rsidR="00E8530C" w:rsidRPr="00012097">
        <w:rPr>
          <w:rFonts w:ascii="Arial" w:hAnsi="Arial" w:cs="Arial"/>
          <w:sz w:val="22"/>
          <w:szCs w:val="22"/>
        </w:rPr>
        <w:t>.4</w:t>
      </w:r>
      <w:r w:rsidR="00E8530C" w:rsidRPr="00012097">
        <w:rPr>
          <w:rFonts w:ascii="Arial" w:hAnsi="Arial" w:cs="Arial"/>
          <w:sz w:val="22"/>
          <w:szCs w:val="22"/>
        </w:rPr>
        <w:tab/>
        <w:t xml:space="preserve">The Committee will maintain a rolling annual work </w:t>
      </w:r>
      <w:r w:rsidR="0079713C">
        <w:rPr>
          <w:rFonts w:ascii="Arial" w:hAnsi="Arial" w:cs="Arial"/>
          <w:sz w:val="22"/>
          <w:szCs w:val="22"/>
        </w:rPr>
        <w:t>programme</w:t>
      </w:r>
      <w:r w:rsidR="00E8530C" w:rsidRPr="00012097">
        <w:rPr>
          <w:rFonts w:ascii="Arial" w:hAnsi="Arial" w:cs="Arial"/>
          <w:sz w:val="22"/>
          <w:szCs w:val="22"/>
        </w:rPr>
        <w:t xml:space="preserve"> that will inform its agendas and seek to ensure that all duties are covered over the annual cycle.  The planning of the meetings is the responsibility of the Chair.</w:t>
      </w:r>
    </w:p>
    <w:p w:rsidR="00E8530C" w:rsidRPr="00012097" w:rsidRDefault="00E8530C" w:rsidP="005E654D">
      <w:pPr>
        <w:pStyle w:val="BodyText"/>
        <w:tabs>
          <w:tab w:val="left" w:pos="720"/>
        </w:tabs>
        <w:ind w:left="720" w:hanging="720"/>
        <w:rPr>
          <w:rFonts w:ascii="Arial" w:hAnsi="Arial" w:cs="Arial"/>
          <w:sz w:val="22"/>
          <w:szCs w:val="22"/>
        </w:rPr>
      </w:pPr>
    </w:p>
    <w:p w:rsidR="00E95C1E" w:rsidRPr="00012097" w:rsidRDefault="00257C06" w:rsidP="00E800A2">
      <w:pPr>
        <w:pStyle w:val="Heading2"/>
      </w:pPr>
      <w:r w:rsidRPr="00012097">
        <w:t xml:space="preserve">ACCOUNTABILITY AND </w:t>
      </w:r>
      <w:r w:rsidR="00E95C1E" w:rsidRPr="00012097">
        <w:t xml:space="preserve">REPORTING </w:t>
      </w:r>
    </w:p>
    <w:p w:rsidR="00E95C1E" w:rsidRPr="00012097" w:rsidRDefault="00E95C1E" w:rsidP="005E654D">
      <w:pPr>
        <w:pStyle w:val="BodyText2"/>
        <w:tabs>
          <w:tab w:val="left" w:pos="720"/>
        </w:tabs>
        <w:jc w:val="left"/>
        <w:rPr>
          <w:rFonts w:ascii="Arial" w:hAnsi="Arial" w:cs="Arial"/>
          <w:sz w:val="22"/>
          <w:szCs w:val="22"/>
        </w:rPr>
      </w:pPr>
    </w:p>
    <w:p w:rsidR="00257C06" w:rsidRPr="00012097" w:rsidRDefault="00E800A2" w:rsidP="005E654D">
      <w:pPr>
        <w:pStyle w:val="T2"/>
        <w:spacing w:before="0"/>
        <w:ind w:hanging="720"/>
        <w:jc w:val="left"/>
        <w:rPr>
          <w:rFonts w:ascii="Arial" w:hAnsi="Arial" w:cs="Arial"/>
          <w:sz w:val="22"/>
          <w:szCs w:val="22"/>
        </w:rPr>
      </w:pPr>
      <w:r>
        <w:rPr>
          <w:rFonts w:ascii="Arial" w:hAnsi="Arial" w:cs="Arial"/>
          <w:sz w:val="22"/>
          <w:szCs w:val="22"/>
        </w:rPr>
        <w:t>7</w:t>
      </w:r>
      <w:r w:rsidR="00257C06" w:rsidRPr="00012097">
        <w:rPr>
          <w:rFonts w:ascii="Arial" w:hAnsi="Arial" w:cs="Arial"/>
          <w:sz w:val="22"/>
          <w:szCs w:val="22"/>
        </w:rPr>
        <w:t>.1</w:t>
      </w:r>
      <w:r w:rsidR="00257C06" w:rsidRPr="00012097">
        <w:rPr>
          <w:rFonts w:ascii="Arial" w:hAnsi="Arial" w:cs="Arial"/>
          <w:sz w:val="22"/>
          <w:szCs w:val="22"/>
        </w:rPr>
        <w:tab/>
        <w:t>The Committee is accountable to the Board of Directors.</w:t>
      </w:r>
    </w:p>
    <w:p w:rsidR="00257C06" w:rsidRPr="00012097" w:rsidRDefault="00257C06" w:rsidP="005E654D">
      <w:pPr>
        <w:pStyle w:val="T2"/>
        <w:spacing w:before="0"/>
        <w:ind w:hanging="720"/>
        <w:jc w:val="left"/>
        <w:rPr>
          <w:rFonts w:ascii="Arial" w:hAnsi="Arial" w:cs="Arial"/>
          <w:sz w:val="22"/>
          <w:szCs w:val="22"/>
        </w:rPr>
      </w:pPr>
    </w:p>
    <w:p w:rsidR="00257C06" w:rsidRPr="00012097" w:rsidRDefault="00E800A2" w:rsidP="005E654D">
      <w:pPr>
        <w:pStyle w:val="T2"/>
        <w:spacing w:before="0"/>
        <w:ind w:hanging="720"/>
        <w:jc w:val="left"/>
        <w:rPr>
          <w:rFonts w:ascii="Arial" w:hAnsi="Arial" w:cs="Arial"/>
          <w:sz w:val="22"/>
          <w:szCs w:val="22"/>
        </w:rPr>
      </w:pPr>
      <w:r>
        <w:rPr>
          <w:rFonts w:ascii="Arial" w:hAnsi="Arial" w:cs="Arial"/>
          <w:sz w:val="22"/>
          <w:szCs w:val="22"/>
        </w:rPr>
        <w:t>7</w:t>
      </w:r>
      <w:r w:rsidR="00257C06" w:rsidRPr="00012097">
        <w:rPr>
          <w:rFonts w:ascii="Arial" w:hAnsi="Arial" w:cs="Arial"/>
          <w:sz w:val="22"/>
          <w:szCs w:val="22"/>
        </w:rPr>
        <w:t>.2</w:t>
      </w:r>
      <w:r w:rsidR="00257C06" w:rsidRPr="00012097">
        <w:rPr>
          <w:rFonts w:ascii="Arial" w:hAnsi="Arial" w:cs="Arial"/>
          <w:sz w:val="22"/>
          <w:szCs w:val="22"/>
        </w:rPr>
        <w:tab/>
        <w:t xml:space="preserve">Chair reports will be provided to the Board of Directors to include:  </w:t>
      </w:r>
      <w:r w:rsidR="0079713C">
        <w:rPr>
          <w:rFonts w:ascii="Arial" w:hAnsi="Arial" w:cs="Arial"/>
          <w:sz w:val="22"/>
          <w:szCs w:val="22"/>
        </w:rPr>
        <w:t>C</w:t>
      </w:r>
      <w:r w:rsidR="00257C06" w:rsidRPr="00012097">
        <w:rPr>
          <w:rFonts w:ascii="Arial" w:hAnsi="Arial" w:cs="Arial"/>
          <w:sz w:val="22"/>
          <w:szCs w:val="22"/>
        </w:rPr>
        <w:t>ommittee activity by exception; decisions made under its own delegated authority; any recommendations for decision; and any issues of significant concern.</w:t>
      </w:r>
    </w:p>
    <w:p w:rsidR="00257C06" w:rsidRPr="00012097" w:rsidRDefault="00257C06" w:rsidP="005E654D">
      <w:pPr>
        <w:pStyle w:val="T2"/>
        <w:spacing w:before="0"/>
        <w:ind w:hanging="720"/>
        <w:jc w:val="left"/>
        <w:rPr>
          <w:rFonts w:ascii="Arial" w:hAnsi="Arial" w:cs="Arial"/>
          <w:sz w:val="22"/>
          <w:szCs w:val="22"/>
        </w:rPr>
      </w:pPr>
    </w:p>
    <w:p w:rsidR="00257C06" w:rsidRPr="00012097" w:rsidRDefault="00E800A2" w:rsidP="005E654D">
      <w:pPr>
        <w:pStyle w:val="T2"/>
        <w:spacing w:before="0"/>
        <w:ind w:hanging="720"/>
        <w:jc w:val="left"/>
        <w:rPr>
          <w:rFonts w:ascii="Arial" w:hAnsi="Arial" w:cs="Arial"/>
          <w:sz w:val="22"/>
          <w:szCs w:val="22"/>
        </w:rPr>
      </w:pPr>
      <w:r>
        <w:rPr>
          <w:rFonts w:ascii="Arial" w:hAnsi="Arial" w:cs="Arial"/>
          <w:sz w:val="22"/>
          <w:szCs w:val="22"/>
        </w:rPr>
        <w:t>7</w:t>
      </w:r>
      <w:r w:rsidR="00257C06" w:rsidRPr="00012097">
        <w:rPr>
          <w:rFonts w:ascii="Arial" w:hAnsi="Arial" w:cs="Arial"/>
          <w:sz w:val="22"/>
          <w:szCs w:val="22"/>
        </w:rPr>
        <w:t>.3</w:t>
      </w:r>
      <w:r w:rsidR="00257C06" w:rsidRPr="00012097">
        <w:rPr>
          <w:rFonts w:ascii="Arial" w:hAnsi="Arial" w:cs="Arial"/>
          <w:sz w:val="22"/>
          <w:szCs w:val="22"/>
        </w:rPr>
        <w:tab/>
        <w:t>Approved minutes will be circulated to the Board of Directors.  Requests for copies of the minutes by a member of public or member of staff outside of the Committee membership will be considered in line with the Freedom of Information Act 2000.</w:t>
      </w:r>
    </w:p>
    <w:p w:rsidR="00E95C1E" w:rsidRPr="00012097" w:rsidRDefault="00E95C1E" w:rsidP="005E654D">
      <w:pPr>
        <w:pStyle w:val="BodyText"/>
        <w:tabs>
          <w:tab w:val="left" w:pos="720"/>
        </w:tabs>
        <w:ind w:left="720" w:hanging="720"/>
        <w:rPr>
          <w:rFonts w:ascii="Arial" w:hAnsi="Arial" w:cs="Arial"/>
          <w:sz w:val="22"/>
          <w:szCs w:val="22"/>
        </w:rPr>
      </w:pPr>
    </w:p>
    <w:p w:rsidR="009E521F" w:rsidRPr="00012097" w:rsidRDefault="009E521F" w:rsidP="00E800A2">
      <w:pPr>
        <w:pStyle w:val="Heading2"/>
      </w:pPr>
      <w:r w:rsidRPr="00012097">
        <w:t>RELATIONSHIPS WITH OTHER COMMITTEES</w:t>
      </w:r>
    </w:p>
    <w:p w:rsidR="009E521F" w:rsidRPr="00012097" w:rsidRDefault="009E521F" w:rsidP="005E654D">
      <w:pPr>
        <w:pStyle w:val="BodyText"/>
        <w:tabs>
          <w:tab w:val="left" w:pos="720"/>
        </w:tabs>
        <w:ind w:left="720" w:hanging="720"/>
        <w:rPr>
          <w:rFonts w:ascii="Arial" w:hAnsi="Arial" w:cs="Arial"/>
          <w:sz w:val="22"/>
          <w:szCs w:val="22"/>
        </w:rPr>
      </w:pPr>
    </w:p>
    <w:p w:rsidR="009E521F" w:rsidRDefault="00E800A2" w:rsidP="005E654D">
      <w:pPr>
        <w:pStyle w:val="BodyText"/>
        <w:tabs>
          <w:tab w:val="left" w:pos="720"/>
        </w:tabs>
        <w:ind w:left="720" w:hanging="720"/>
        <w:rPr>
          <w:rFonts w:ascii="Arial" w:hAnsi="Arial" w:cs="Arial"/>
          <w:sz w:val="22"/>
          <w:szCs w:val="22"/>
        </w:rPr>
      </w:pPr>
      <w:r>
        <w:rPr>
          <w:rFonts w:ascii="Arial" w:hAnsi="Arial" w:cs="Arial"/>
          <w:sz w:val="22"/>
          <w:szCs w:val="22"/>
        </w:rPr>
        <w:t>8</w:t>
      </w:r>
      <w:r w:rsidR="009E521F" w:rsidRPr="00012097">
        <w:rPr>
          <w:rFonts w:ascii="Arial" w:hAnsi="Arial" w:cs="Arial"/>
          <w:sz w:val="22"/>
          <w:szCs w:val="22"/>
        </w:rPr>
        <w:t>.1</w:t>
      </w:r>
      <w:r w:rsidR="009E521F" w:rsidRPr="00012097">
        <w:rPr>
          <w:rFonts w:ascii="Arial" w:hAnsi="Arial" w:cs="Arial"/>
          <w:sz w:val="22"/>
          <w:szCs w:val="22"/>
        </w:rPr>
        <w:tab/>
        <w:t>Council of Governors’ Nominations and Remuneration Committee</w:t>
      </w:r>
      <w:r w:rsidR="00D6662E">
        <w:rPr>
          <w:rFonts w:ascii="Arial" w:hAnsi="Arial" w:cs="Arial"/>
          <w:sz w:val="22"/>
          <w:szCs w:val="22"/>
        </w:rPr>
        <w:t>.</w:t>
      </w:r>
    </w:p>
    <w:p w:rsidR="00D6662E" w:rsidRDefault="00D6662E" w:rsidP="005E654D">
      <w:pPr>
        <w:pStyle w:val="BodyText"/>
        <w:tabs>
          <w:tab w:val="left" w:pos="720"/>
        </w:tabs>
        <w:ind w:left="720" w:hanging="720"/>
        <w:rPr>
          <w:rFonts w:ascii="Arial" w:hAnsi="Arial" w:cs="Arial"/>
          <w:sz w:val="22"/>
          <w:szCs w:val="22"/>
        </w:rPr>
      </w:pPr>
    </w:p>
    <w:p w:rsidR="00DE2882" w:rsidRDefault="00E800A2" w:rsidP="00FE0B91">
      <w:pPr>
        <w:pStyle w:val="BodyText"/>
        <w:tabs>
          <w:tab w:val="left" w:pos="720"/>
        </w:tabs>
        <w:ind w:left="720" w:hanging="720"/>
        <w:rPr>
          <w:rFonts w:ascii="Arial" w:hAnsi="Arial" w:cs="Arial"/>
          <w:sz w:val="22"/>
          <w:szCs w:val="22"/>
        </w:rPr>
      </w:pPr>
      <w:r>
        <w:rPr>
          <w:rFonts w:ascii="Arial" w:hAnsi="Arial" w:cs="Arial"/>
          <w:sz w:val="22"/>
          <w:szCs w:val="22"/>
        </w:rPr>
        <w:t>8</w:t>
      </w:r>
      <w:r w:rsidR="00D6662E">
        <w:rPr>
          <w:rFonts w:ascii="Arial" w:hAnsi="Arial" w:cs="Arial"/>
          <w:sz w:val="22"/>
          <w:szCs w:val="22"/>
        </w:rPr>
        <w:t>.2</w:t>
      </w:r>
      <w:r w:rsidR="00D6662E">
        <w:rPr>
          <w:rFonts w:ascii="Arial" w:hAnsi="Arial" w:cs="Arial"/>
          <w:sz w:val="22"/>
          <w:szCs w:val="22"/>
        </w:rPr>
        <w:tab/>
      </w:r>
      <w:r w:rsidR="00D6662E" w:rsidRPr="009701AD">
        <w:rPr>
          <w:rFonts w:ascii="Arial" w:hAnsi="Arial" w:cs="Arial"/>
          <w:sz w:val="22"/>
          <w:szCs w:val="22"/>
        </w:rPr>
        <w:t>The Committee will receive Chair reports from the</w:t>
      </w:r>
      <w:r w:rsidR="00D6662E" w:rsidRPr="00A471F1">
        <w:rPr>
          <w:rFonts w:ascii="Arial" w:hAnsi="Arial" w:cs="Arial"/>
          <w:sz w:val="22"/>
          <w:szCs w:val="22"/>
        </w:rPr>
        <w:t xml:space="preserve"> </w:t>
      </w:r>
      <w:r w:rsidR="003905E1">
        <w:rPr>
          <w:rFonts w:ascii="Arial" w:hAnsi="Arial" w:cs="Arial"/>
          <w:sz w:val="22"/>
          <w:szCs w:val="22"/>
        </w:rPr>
        <w:t xml:space="preserve">Board Committees </w:t>
      </w:r>
      <w:r w:rsidR="00D6662E" w:rsidRPr="009701AD">
        <w:rPr>
          <w:rFonts w:ascii="Arial" w:hAnsi="Arial" w:cs="Arial"/>
          <w:sz w:val="22"/>
          <w:szCs w:val="22"/>
        </w:rPr>
        <w:t>as required.  To review and consider findings of significant assurance functions and the implications for the governance of the organisation</w:t>
      </w:r>
      <w:r w:rsidR="00D6662E">
        <w:rPr>
          <w:rFonts w:ascii="Arial" w:hAnsi="Arial" w:cs="Arial"/>
          <w:sz w:val="22"/>
          <w:szCs w:val="22"/>
        </w:rPr>
        <w:t>.</w:t>
      </w:r>
    </w:p>
    <w:p w:rsidR="00DE2882" w:rsidRPr="00012097" w:rsidRDefault="00DE2882" w:rsidP="005E654D">
      <w:pPr>
        <w:pStyle w:val="BodyText"/>
        <w:tabs>
          <w:tab w:val="left" w:pos="720"/>
        </w:tabs>
        <w:ind w:left="720" w:hanging="720"/>
        <w:rPr>
          <w:rFonts w:ascii="Arial" w:hAnsi="Arial" w:cs="Arial"/>
          <w:sz w:val="22"/>
          <w:szCs w:val="22"/>
        </w:rPr>
      </w:pPr>
    </w:p>
    <w:p w:rsidR="00257C06" w:rsidRPr="00012097" w:rsidRDefault="00257C06" w:rsidP="00E800A2">
      <w:pPr>
        <w:pStyle w:val="Heading2"/>
      </w:pPr>
      <w:r w:rsidRPr="00012097">
        <w:t>MONITORING EFFECTIVENESS AND REVIEW</w:t>
      </w:r>
    </w:p>
    <w:p w:rsidR="00257C06" w:rsidRPr="00012097" w:rsidRDefault="00257C06" w:rsidP="005E654D">
      <w:pPr>
        <w:pStyle w:val="T2"/>
        <w:spacing w:before="0"/>
        <w:ind w:hanging="720"/>
        <w:jc w:val="left"/>
        <w:rPr>
          <w:rFonts w:ascii="Arial" w:hAnsi="Arial" w:cs="Arial"/>
          <w:sz w:val="22"/>
          <w:szCs w:val="22"/>
        </w:rPr>
      </w:pPr>
    </w:p>
    <w:p w:rsidR="00386DD6" w:rsidRPr="00012097" w:rsidRDefault="00E800A2" w:rsidP="005E654D">
      <w:pPr>
        <w:pStyle w:val="BodyText"/>
        <w:tabs>
          <w:tab w:val="left" w:pos="720"/>
        </w:tabs>
        <w:ind w:left="720" w:hanging="720"/>
        <w:rPr>
          <w:rFonts w:ascii="Arial" w:hAnsi="Arial" w:cs="Arial"/>
          <w:sz w:val="22"/>
          <w:szCs w:val="22"/>
        </w:rPr>
      </w:pPr>
      <w:r>
        <w:rPr>
          <w:rFonts w:ascii="Arial" w:hAnsi="Arial" w:cs="Arial"/>
          <w:sz w:val="22"/>
          <w:szCs w:val="22"/>
        </w:rPr>
        <w:t>9</w:t>
      </w:r>
      <w:r w:rsidR="00386DD6" w:rsidRPr="00012097">
        <w:rPr>
          <w:rFonts w:ascii="Arial" w:hAnsi="Arial" w:cs="Arial"/>
          <w:sz w:val="22"/>
          <w:szCs w:val="22"/>
        </w:rPr>
        <w:t>.1</w:t>
      </w:r>
      <w:r w:rsidR="00386DD6" w:rsidRPr="00012097">
        <w:rPr>
          <w:rFonts w:ascii="Arial" w:hAnsi="Arial" w:cs="Arial"/>
          <w:sz w:val="22"/>
          <w:szCs w:val="22"/>
        </w:rPr>
        <w:tab/>
        <w:t>The Committee will provide an annual report outlining the activities it has undertaken throughout the year.</w:t>
      </w:r>
    </w:p>
    <w:p w:rsidR="00386DD6" w:rsidRDefault="00386DD6" w:rsidP="00257C06">
      <w:pPr>
        <w:pStyle w:val="T2"/>
        <w:spacing w:before="0"/>
        <w:ind w:hanging="720"/>
        <w:rPr>
          <w:rFonts w:ascii="Arial" w:hAnsi="Arial" w:cs="Arial"/>
          <w:sz w:val="22"/>
          <w:szCs w:val="22"/>
        </w:rPr>
      </w:pPr>
    </w:p>
    <w:p w:rsidR="00257C06" w:rsidRPr="00012097" w:rsidRDefault="00E800A2" w:rsidP="005E654D">
      <w:pPr>
        <w:pStyle w:val="T2"/>
        <w:spacing w:before="0"/>
        <w:ind w:hanging="720"/>
        <w:jc w:val="left"/>
        <w:rPr>
          <w:rFonts w:ascii="Arial" w:hAnsi="Arial" w:cs="Arial"/>
          <w:sz w:val="22"/>
          <w:szCs w:val="22"/>
        </w:rPr>
      </w:pPr>
      <w:r>
        <w:rPr>
          <w:rFonts w:ascii="Arial" w:hAnsi="Arial" w:cs="Arial"/>
          <w:sz w:val="22"/>
          <w:szCs w:val="22"/>
        </w:rPr>
        <w:t>9</w:t>
      </w:r>
      <w:r w:rsidR="00257C06" w:rsidRPr="00012097">
        <w:rPr>
          <w:rFonts w:ascii="Arial" w:hAnsi="Arial" w:cs="Arial"/>
          <w:sz w:val="22"/>
          <w:szCs w:val="22"/>
        </w:rPr>
        <w:t>.</w:t>
      </w:r>
      <w:r w:rsidR="00386DD6" w:rsidRPr="00012097">
        <w:rPr>
          <w:rFonts w:ascii="Arial" w:hAnsi="Arial" w:cs="Arial"/>
          <w:sz w:val="22"/>
          <w:szCs w:val="22"/>
        </w:rPr>
        <w:t>2</w:t>
      </w:r>
      <w:r w:rsidR="00257C06" w:rsidRPr="00012097">
        <w:rPr>
          <w:rFonts w:ascii="Arial" w:hAnsi="Arial" w:cs="Arial"/>
          <w:sz w:val="22"/>
          <w:szCs w:val="22"/>
        </w:rPr>
        <w:tab/>
        <w:t>A survey will be undertaken by the members on an annual basis to ensure that the terms of reference are being met and where they are not either; consideration and agreement to change the terms of reference is made or an action plan is put in place to ensure the terms of reference are met.</w:t>
      </w:r>
    </w:p>
    <w:p w:rsidR="00257C06" w:rsidRPr="00012097" w:rsidRDefault="00257C06" w:rsidP="005E654D">
      <w:pPr>
        <w:pStyle w:val="T2"/>
        <w:spacing w:before="0"/>
        <w:ind w:hanging="720"/>
        <w:jc w:val="left"/>
        <w:rPr>
          <w:rFonts w:ascii="Arial" w:hAnsi="Arial" w:cs="Arial"/>
          <w:sz w:val="22"/>
          <w:szCs w:val="22"/>
        </w:rPr>
      </w:pPr>
    </w:p>
    <w:p w:rsidR="00257C06" w:rsidRPr="00012097" w:rsidRDefault="00E800A2" w:rsidP="005E654D">
      <w:pPr>
        <w:pStyle w:val="T2"/>
        <w:spacing w:before="0"/>
        <w:ind w:hanging="720"/>
        <w:jc w:val="left"/>
      </w:pPr>
      <w:r>
        <w:rPr>
          <w:rFonts w:ascii="Arial" w:hAnsi="Arial" w:cs="Arial"/>
          <w:sz w:val="22"/>
          <w:szCs w:val="22"/>
        </w:rPr>
        <w:t>9</w:t>
      </w:r>
      <w:r w:rsidR="00386DD6" w:rsidRPr="00012097">
        <w:rPr>
          <w:rFonts w:ascii="Arial" w:hAnsi="Arial" w:cs="Arial"/>
          <w:sz w:val="22"/>
          <w:szCs w:val="22"/>
        </w:rPr>
        <w:t>.3</w:t>
      </w:r>
      <w:r w:rsidR="00257C06" w:rsidRPr="00012097">
        <w:rPr>
          <w:rFonts w:ascii="Arial" w:hAnsi="Arial" w:cs="Arial"/>
          <w:sz w:val="22"/>
          <w:szCs w:val="22"/>
        </w:rPr>
        <w:tab/>
        <w:t>The terms of reference will be reviewed and approved by the Board of Directors on an annual basis.</w:t>
      </w:r>
    </w:p>
    <w:p w:rsidR="00257C06" w:rsidRPr="00012097" w:rsidRDefault="00257C06" w:rsidP="005E654D">
      <w:pPr>
        <w:pStyle w:val="BodyText2"/>
        <w:tabs>
          <w:tab w:val="left" w:pos="720"/>
        </w:tabs>
        <w:jc w:val="left"/>
        <w:rPr>
          <w:rFonts w:ascii="Arial" w:hAnsi="Arial" w:cs="Arial"/>
          <w:sz w:val="22"/>
          <w:szCs w:val="22"/>
        </w:rPr>
      </w:pPr>
    </w:p>
    <w:p w:rsidR="00E800A2" w:rsidRDefault="00E800A2" w:rsidP="00B13C83">
      <w:pPr>
        <w:pStyle w:val="BodyText"/>
        <w:tabs>
          <w:tab w:val="left" w:pos="720"/>
        </w:tabs>
        <w:ind w:left="720" w:hanging="720"/>
        <w:rPr>
          <w:rFonts w:ascii="Arial" w:hAnsi="Arial" w:cs="Arial"/>
          <w:sz w:val="22"/>
          <w:szCs w:val="22"/>
        </w:rPr>
      </w:pPr>
      <w:r>
        <w:rPr>
          <w:rFonts w:ascii="Arial" w:hAnsi="Arial" w:cs="Arial"/>
          <w:sz w:val="22"/>
          <w:szCs w:val="22"/>
        </w:rPr>
        <w:t>9</w:t>
      </w:r>
      <w:r w:rsidR="00257C06" w:rsidRPr="00012097">
        <w:rPr>
          <w:rFonts w:ascii="Arial" w:hAnsi="Arial" w:cs="Arial"/>
          <w:sz w:val="22"/>
          <w:szCs w:val="22"/>
        </w:rPr>
        <w:t>.</w:t>
      </w:r>
      <w:r w:rsidR="009E2663">
        <w:rPr>
          <w:rFonts w:ascii="Arial" w:hAnsi="Arial" w:cs="Arial"/>
          <w:sz w:val="22"/>
          <w:szCs w:val="22"/>
        </w:rPr>
        <w:t>4</w:t>
      </w:r>
      <w:r w:rsidR="00257C06" w:rsidRPr="00012097">
        <w:rPr>
          <w:rFonts w:ascii="Arial" w:hAnsi="Arial" w:cs="Arial"/>
          <w:sz w:val="22"/>
          <w:szCs w:val="22"/>
        </w:rPr>
        <w:tab/>
        <w:t>The Committee will report on an annual basis to the Board of Directors on the work it has undertaken in the year and describe its work in the Annual Report.</w:t>
      </w:r>
    </w:p>
    <w:p w:rsidR="00012097" w:rsidRDefault="00E800A2" w:rsidP="00B13C83">
      <w:pPr>
        <w:pStyle w:val="BodyText"/>
        <w:tabs>
          <w:tab w:val="left" w:pos="720"/>
        </w:tabs>
        <w:ind w:left="720" w:hanging="720"/>
        <w:rPr>
          <w:rFonts w:ascii="Arial" w:hAnsi="Arial" w:cs="Arial"/>
          <w:sz w:val="22"/>
          <w:szCs w:val="22"/>
        </w:rPr>
      </w:pPr>
      <w:r>
        <w:rPr>
          <w:rFonts w:ascii="Arial" w:hAnsi="Arial" w:cs="Arial"/>
          <w:sz w:val="22"/>
          <w:szCs w:val="22"/>
        </w:rPr>
        <w:t xml:space="preserve"> </w:t>
      </w:r>
    </w:p>
    <w:p w:rsidR="00170655" w:rsidRPr="00743E83" w:rsidRDefault="0016292A" w:rsidP="0001335B">
      <w:pPr>
        <w:pStyle w:val="BodyText"/>
        <w:tabs>
          <w:tab w:val="left" w:pos="720"/>
        </w:tabs>
        <w:ind w:left="720" w:hanging="720"/>
        <w:rPr>
          <w:rFonts w:ascii="Arial" w:hAnsi="Arial" w:cs="Arial"/>
          <w:sz w:val="22"/>
          <w:szCs w:val="22"/>
        </w:rPr>
      </w:pPr>
      <w:r>
        <w:rPr>
          <w:rFonts w:ascii="Arial" w:hAnsi="Arial" w:cs="Arial"/>
          <w:sz w:val="22"/>
          <w:szCs w:val="22"/>
        </w:rPr>
        <w:t xml:space="preserve">Date Approved by Board:  </w:t>
      </w:r>
      <w:r w:rsidR="00226D08">
        <w:rPr>
          <w:rFonts w:ascii="Arial" w:hAnsi="Arial" w:cs="Arial"/>
          <w:sz w:val="22"/>
          <w:szCs w:val="22"/>
        </w:rPr>
        <w:t>5 June 2025</w:t>
      </w:r>
    </w:p>
    <w:sectPr w:rsidR="00170655" w:rsidRPr="00743E83" w:rsidSect="00B13C83">
      <w:headerReference w:type="default" r:id="rId8"/>
      <w:footerReference w:type="even" r:id="rId9"/>
      <w:footerReference w:type="default" r:id="rId10"/>
      <w:pgSz w:w="11909" w:h="16834" w:code="9"/>
      <w:pgMar w:top="1440" w:right="1440" w:bottom="1440" w:left="1440" w:header="706" w:footer="5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1D0" w:rsidRDefault="004661D0">
      <w:r>
        <w:separator/>
      </w:r>
    </w:p>
  </w:endnote>
  <w:endnote w:type="continuationSeparator" w:id="0">
    <w:p w:rsidR="004661D0" w:rsidRDefault="0046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30C" w:rsidRDefault="00E853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530C" w:rsidRDefault="00E85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30C" w:rsidRPr="00170655" w:rsidRDefault="00E8530C">
    <w:pPr>
      <w:pStyle w:val="Footer"/>
      <w:framePr w:wrap="around" w:vAnchor="text" w:hAnchor="margin" w:xAlign="center" w:y="1"/>
      <w:rPr>
        <w:rStyle w:val="PageNumber"/>
        <w:rFonts w:ascii="Arial" w:hAnsi="Arial" w:cs="Arial"/>
      </w:rPr>
    </w:pPr>
    <w:r w:rsidRPr="00170655">
      <w:rPr>
        <w:rStyle w:val="PageNumber"/>
        <w:rFonts w:ascii="Arial" w:hAnsi="Arial" w:cs="Arial"/>
      </w:rPr>
      <w:fldChar w:fldCharType="begin"/>
    </w:r>
    <w:r w:rsidRPr="00170655">
      <w:rPr>
        <w:rStyle w:val="PageNumber"/>
        <w:rFonts w:ascii="Arial" w:hAnsi="Arial" w:cs="Arial"/>
      </w:rPr>
      <w:instrText xml:space="preserve">PAGE  </w:instrText>
    </w:r>
    <w:r w:rsidRPr="00170655">
      <w:rPr>
        <w:rStyle w:val="PageNumber"/>
        <w:rFonts w:ascii="Arial" w:hAnsi="Arial" w:cs="Arial"/>
      </w:rPr>
      <w:fldChar w:fldCharType="separate"/>
    </w:r>
    <w:r w:rsidR="0016292A">
      <w:rPr>
        <w:rStyle w:val="PageNumber"/>
        <w:rFonts w:ascii="Arial" w:hAnsi="Arial" w:cs="Arial"/>
        <w:noProof/>
      </w:rPr>
      <w:t>6</w:t>
    </w:r>
    <w:r w:rsidRPr="00170655">
      <w:rPr>
        <w:rStyle w:val="PageNumber"/>
        <w:rFonts w:ascii="Arial" w:hAnsi="Arial" w:cs="Arial"/>
      </w:rPr>
      <w:fldChar w:fldCharType="end"/>
    </w:r>
  </w:p>
  <w:p w:rsidR="00E43FEF" w:rsidRPr="00170655" w:rsidRDefault="007B3C7B" w:rsidP="00E800A2">
    <w:pPr>
      <w:pStyle w:val="Footer"/>
      <w:jc w:val="right"/>
      <w:rPr>
        <w:rFonts w:ascii="Arial" w:hAnsi="Arial" w:cs="Arial"/>
      </w:rPr>
    </w:pPr>
    <w:r w:rsidRPr="00170655">
      <w:rPr>
        <w:rFonts w:ascii="Arial" w:hAnsi="Arial" w:cs="Arial"/>
        <w:noProof/>
      </w:rPr>
      <w:drawing>
        <wp:inline distT="0" distB="0" distL="0" distR="0">
          <wp:extent cx="965200" cy="717550"/>
          <wp:effectExtent l="0" t="0" r="0" b="0"/>
          <wp:docPr id="1" name="Picture 1" descr="We Care master logo 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Care master logo PNG-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717550"/>
                  </a:xfrm>
                  <a:prstGeom prst="rect">
                    <a:avLst/>
                  </a:prstGeom>
                  <a:noFill/>
                  <a:ln>
                    <a:noFill/>
                  </a:ln>
                </pic:spPr>
              </pic:pic>
            </a:graphicData>
          </a:graphic>
        </wp:inline>
      </w:drawing>
    </w:r>
  </w:p>
  <w:p w:rsidR="00E8530C" w:rsidRPr="00170655" w:rsidRDefault="008F6FFB" w:rsidP="00C063D7">
    <w:pPr>
      <w:pStyle w:val="Footer"/>
      <w:rPr>
        <w:rFonts w:ascii="Arial" w:hAnsi="Arial"/>
        <w:sz w:val="16"/>
        <w:szCs w:val="16"/>
      </w:rPr>
    </w:pPr>
    <w:r>
      <w:rPr>
        <w:rFonts w:ascii="Arial" w:hAnsi="Arial" w:cs="Arial"/>
      </w:rPr>
      <w:t xml:space="preserve">MAY </w:t>
    </w:r>
    <w:r w:rsidR="000F4F62" w:rsidRPr="00170655">
      <w:rPr>
        <w:rFonts w:ascii="Arial" w:hAnsi="Arial" w:cs="Arial"/>
      </w:rPr>
      <w:t>20</w:t>
    </w:r>
    <w:r w:rsidR="003F6BBC">
      <w:rPr>
        <w:rFonts w:ascii="Arial" w:hAnsi="Arial" w:cs="Arial"/>
      </w:rPr>
      <w:t>2</w:t>
    </w:r>
    <w:r w:rsidR="00FF5085">
      <w:rPr>
        <w:rFonts w:ascii="Arial" w:hAnsi="Arial" w:cs="Arial"/>
      </w:rPr>
      <w:t>5</w:t>
    </w:r>
    <w:r w:rsidR="00E8530C" w:rsidRPr="00170655">
      <w:rPr>
        <w:rFonts w:ascii="Arial" w:hAnsi="Arial"/>
      </w:rPr>
      <w:tab/>
    </w:r>
    <w:r w:rsidR="00E8530C" w:rsidRPr="00170655">
      <w:rPr>
        <w:rFonts w:ascii="Arial" w:hAnsi="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1D0" w:rsidRDefault="004661D0">
      <w:r>
        <w:separator/>
      </w:r>
    </w:p>
  </w:footnote>
  <w:footnote w:type="continuationSeparator" w:id="0">
    <w:p w:rsidR="004661D0" w:rsidRDefault="00466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0DB" w:rsidRPr="00FE0B91" w:rsidRDefault="0001335B" w:rsidP="00E800A2">
    <w:pPr>
      <w:pStyle w:val="Header"/>
      <w:jc w:val="right"/>
      <w:rPr>
        <w:rFonts w:ascii="Arial" w:hAnsi="Arial" w:cs="Arial"/>
        <w:b/>
        <w:sz w:val="22"/>
        <w:szCs w:val="22"/>
      </w:rPr>
    </w:pPr>
    <w:r>
      <w:rPr>
        <w:noProof/>
      </w:rPr>
      <w:drawing>
        <wp:inline distT="0" distB="0" distL="0" distR="0">
          <wp:extent cx="2908300" cy="933450"/>
          <wp:effectExtent l="0" t="0" r="6350" b="0"/>
          <wp:docPr id="2" name="Picture 1" descr="East Kent Hospitals University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 Kent Hospitals University NHS Foundation Trust RGB BLUE"/>
                  <pic:cNvPicPr>
                    <a:picLocks noChangeAspect="1" noChangeArrowheads="1"/>
                  </pic:cNvPicPr>
                </pic:nvPicPr>
                <pic:blipFill rotWithShape="1">
                  <a:blip r:embed="rId1">
                    <a:extLst>
                      <a:ext uri="{28A0092B-C50C-407E-A947-70E740481C1C}">
                        <a14:useLocalDpi xmlns:a14="http://schemas.microsoft.com/office/drawing/2010/main" val="0"/>
                      </a:ext>
                    </a:extLst>
                  </a:blip>
                  <a:srcRect t="19409" r="8014" b="18565"/>
                  <a:stretch/>
                </pic:blipFill>
                <pic:spPr bwMode="auto">
                  <a:xfrm>
                    <a:off x="0" y="0"/>
                    <a:ext cx="2908300" cy="933450"/>
                  </a:xfrm>
                  <a:prstGeom prst="rect">
                    <a:avLst/>
                  </a:prstGeom>
                  <a:noFill/>
                  <a:ln>
                    <a:noFill/>
                  </a:ln>
                  <a:extLst>
                    <a:ext uri="{53640926-AAD7-44D8-BBD7-CCE9431645EC}">
                      <a14:shadowObscured xmlns:a14="http://schemas.microsoft.com/office/drawing/2010/main"/>
                    </a:ext>
                  </a:extLst>
                </pic:spPr>
              </pic:pic>
            </a:graphicData>
          </a:graphic>
        </wp:inline>
      </w:drawing>
    </w:r>
  </w:p>
  <w:p w:rsidR="00E43FEF" w:rsidRDefault="00E43FEF">
    <w:pPr>
      <w:pStyle w:val="Header"/>
    </w:pPr>
  </w:p>
  <w:p w:rsidR="00E43FEF" w:rsidRDefault="00E43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E92090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3B7DB0"/>
    <w:multiLevelType w:val="multilevel"/>
    <w:tmpl w:val="42341E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AF05D49"/>
    <w:multiLevelType w:val="hybridMultilevel"/>
    <w:tmpl w:val="24CABB6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 w15:restartNumberingAfterBreak="0">
    <w:nsid w:val="124B032A"/>
    <w:multiLevelType w:val="singleLevel"/>
    <w:tmpl w:val="42CCEF6E"/>
    <w:lvl w:ilvl="0">
      <w:start w:val="1"/>
      <w:numFmt w:val="decimal"/>
      <w:lvlText w:val="%1."/>
      <w:lvlJc w:val="left"/>
      <w:pPr>
        <w:tabs>
          <w:tab w:val="num" w:pos="720"/>
        </w:tabs>
        <w:ind w:left="720" w:hanging="720"/>
      </w:pPr>
      <w:rPr>
        <w:rFonts w:hint="default"/>
      </w:rPr>
    </w:lvl>
  </w:abstractNum>
  <w:abstractNum w:abstractNumId="4" w15:restartNumberingAfterBreak="0">
    <w:nsid w:val="14924A8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85771DB"/>
    <w:multiLevelType w:val="multilevel"/>
    <w:tmpl w:val="EE32B9B6"/>
    <w:lvl w:ilvl="0">
      <w:start w:val="4"/>
      <w:numFmt w:val="decimal"/>
      <w:lvlText w:val="%1."/>
      <w:lvlJc w:val="left"/>
      <w:pPr>
        <w:tabs>
          <w:tab w:val="num" w:pos="720"/>
        </w:tabs>
        <w:ind w:left="720" w:hanging="72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D021666"/>
    <w:multiLevelType w:val="singleLevel"/>
    <w:tmpl w:val="D84099D2"/>
    <w:lvl w:ilvl="0">
      <w:start w:val="1"/>
      <w:numFmt w:val="lowerRoman"/>
      <w:lvlText w:val="%1."/>
      <w:lvlJc w:val="left"/>
      <w:pPr>
        <w:tabs>
          <w:tab w:val="num" w:pos="720"/>
        </w:tabs>
        <w:ind w:left="720" w:hanging="720"/>
      </w:pPr>
      <w:rPr>
        <w:rFonts w:hint="default"/>
      </w:rPr>
    </w:lvl>
  </w:abstractNum>
  <w:abstractNum w:abstractNumId="7" w15:restartNumberingAfterBreak="0">
    <w:nsid w:val="1E50266E"/>
    <w:multiLevelType w:val="singleLevel"/>
    <w:tmpl w:val="166ED55C"/>
    <w:lvl w:ilvl="0">
      <w:start w:val="1"/>
      <w:numFmt w:val="lowerRoman"/>
      <w:lvlText w:val=""/>
      <w:lvlJc w:val="left"/>
      <w:pPr>
        <w:tabs>
          <w:tab w:val="num" w:pos="360"/>
        </w:tabs>
        <w:ind w:left="360" w:hanging="360"/>
      </w:pPr>
      <w:rPr>
        <w:rFonts w:ascii="Times New Roman" w:hAnsi="Times New Roman" w:hint="default"/>
        <w:sz w:val="20"/>
      </w:rPr>
    </w:lvl>
  </w:abstractNum>
  <w:abstractNum w:abstractNumId="8" w15:restartNumberingAfterBreak="0">
    <w:nsid w:val="2074343D"/>
    <w:multiLevelType w:val="singleLevel"/>
    <w:tmpl w:val="8F146072"/>
    <w:lvl w:ilvl="0">
      <w:start w:val="2"/>
      <w:numFmt w:val="lowerRoman"/>
      <w:lvlText w:val="%1."/>
      <w:lvlJc w:val="left"/>
      <w:pPr>
        <w:tabs>
          <w:tab w:val="num" w:pos="720"/>
        </w:tabs>
        <w:ind w:left="720" w:hanging="720"/>
      </w:pPr>
      <w:rPr>
        <w:rFonts w:hint="default"/>
      </w:rPr>
    </w:lvl>
  </w:abstractNum>
  <w:abstractNum w:abstractNumId="9" w15:restartNumberingAfterBreak="0">
    <w:nsid w:val="33EC2625"/>
    <w:multiLevelType w:val="singleLevel"/>
    <w:tmpl w:val="15D4EEF6"/>
    <w:lvl w:ilvl="0">
      <w:start w:val="1"/>
      <w:numFmt w:val="lowerLetter"/>
      <w:lvlText w:val="%1)"/>
      <w:lvlJc w:val="left"/>
      <w:pPr>
        <w:tabs>
          <w:tab w:val="num" w:pos="1440"/>
        </w:tabs>
        <w:ind w:left="1440" w:hanging="720"/>
      </w:pPr>
      <w:rPr>
        <w:rFonts w:hint="default"/>
      </w:rPr>
    </w:lvl>
  </w:abstractNum>
  <w:abstractNum w:abstractNumId="10" w15:restartNumberingAfterBreak="0">
    <w:nsid w:val="362A245B"/>
    <w:multiLevelType w:val="singleLevel"/>
    <w:tmpl w:val="BC4A1616"/>
    <w:lvl w:ilvl="0">
      <w:start w:val="4"/>
      <w:numFmt w:val="lowerRoman"/>
      <w:lvlText w:val="%1."/>
      <w:lvlJc w:val="left"/>
      <w:pPr>
        <w:tabs>
          <w:tab w:val="num" w:pos="720"/>
        </w:tabs>
        <w:ind w:left="720" w:hanging="720"/>
      </w:pPr>
      <w:rPr>
        <w:rFonts w:hint="default"/>
        <w:b w:val="0"/>
      </w:rPr>
    </w:lvl>
  </w:abstractNum>
  <w:abstractNum w:abstractNumId="11" w15:restartNumberingAfterBreak="0">
    <w:nsid w:val="382C270E"/>
    <w:multiLevelType w:val="hybridMultilevel"/>
    <w:tmpl w:val="2C6A4A02"/>
    <w:lvl w:ilvl="0" w:tplc="09A0B57E">
      <w:start w:val="2"/>
      <w:numFmt w:val="lowerLetter"/>
      <w:lvlText w:val="%1."/>
      <w:lvlJc w:val="left"/>
      <w:pPr>
        <w:tabs>
          <w:tab w:val="num" w:pos="1083"/>
        </w:tabs>
        <w:ind w:left="1083" w:hanging="360"/>
      </w:pPr>
      <w:rPr>
        <w:rFonts w:hint="default"/>
      </w:rPr>
    </w:lvl>
    <w:lvl w:ilvl="1" w:tplc="08090019" w:tentative="1">
      <w:start w:val="1"/>
      <w:numFmt w:val="lowerLetter"/>
      <w:lvlText w:val="%2."/>
      <w:lvlJc w:val="left"/>
      <w:pPr>
        <w:tabs>
          <w:tab w:val="num" w:pos="1803"/>
        </w:tabs>
        <w:ind w:left="1803" w:hanging="360"/>
      </w:pPr>
    </w:lvl>
    <w:lvl w:ilvl="2" w:tplc="0809001B" w:tentative="1">
      <w:start w:val="1"/>
      <w:numFmt w:val="lowerRoman"/>
      <w:lvlText w:val="%3."/>
      <w:lvlJc w:val="right"/>
      <w:pPr>
        <w:tabs>
          <w:tab w:val="num" w:pos="2523"/>
        </w:tabs>
        <w:ind w:left="2523" w:hanging="180"/>
      </w:pPr>
    </w:lvl>
    <w:lvl w:ilvl="3" w:tplc="0809000F" w:tentative="1">
      <w:start w:val="1"/>
      <w:numFmt w:val="decimal"/>
      <w:lvlText w:val="%4."/>
      <w:lvlJc w:val="left"/>
      <w:pPr>
        <w:tabs>
          <w:tab w:val="num" w:pos="3243"/>
        </w:tabs>
        <w:ind w:left="3243" w:hanging="360"/>
      </w:pPr>
    </w:lvl>
    <w:lvl w:ilvl="4" w:tplc="08090019" w:tentative="1">
      <w:start w:val="1"/>
      <w:numFmt w:val="lowerLetter"/>
      <w:lvlText w:val="%5."/>
      <w:lvlJc w:val="left"/>
      <w:pPr>
        <w:tabs>
          <w:tab w:val="num" w:pos="3963"/>
        </w:tabs>
        <w:ind w:left="3963" w:hanging="360"/>
      </w:pPr>
    </w:lvl>
    <w:lvl w:ilvl="5" w:tplc="0809001B" w:tentative="1">
      <w:start w:val="1"/>
      <w:numFmt w:val="lowerRoman"/>
      <w:lvlText w:val="%6."/>
      <w:lvlJc w:val="right"/>
      <w:pPr>
        <w:tabs>
          <w:tab w:val="num" w:pos="4683"/>
        </w:tabs>
        <w:ind w:left="4683" w:hanging="180"/>
      </w:pPr>
    </w:lvl>
    <w:lvl w:ilvl="6" w:tplc="0809000F" w:tentative="1">
      <w:start w:val="1"/>
      <w:numFmt w:val="decimal"/>
      <w:lvlText w:val="%7."/>
      <w:lvlJc w:val="left"/>
      <w:pPr>
        <w:tabs>
          <w:tab w:val="num" w:pos="5403"/>
        </w:tabs>
        <w:ind w:left="5403" w:hanging="360"/>
      </w:pPr>
    </w:lvl>
    <w:lvl w:ilvl="7" w:tplc="08090019" w:tentative="1">
      <w:start w:val="1"/>
      <w:numFmt w:val="lowerLetter"/>
      <w:lvlText w:val="%8."/>
      <w:lvlJc w:val="left"/>
      <w:pPr>
        <w:tabs>
          <w:tab w:val="num" w:pos="6123"/>
        </w:tabs>
        <w:ind w:left="6123" w:hanging="360"/>
      </w:pPr>
    </w:lvl>
    <w:lvl w:ilvl="8" w:tplc="0809001B" w:tentative="1">
      <w:start w:val="1"/>
      <w:numFmt w:val="lowerRoman"/>
      <w:lvlText w:val="%9."/>
      <w:lvlJc w:val="right"/>
      <w:pPr>
        <w:tabs>
          <w:tab w:val="num" w:pos="6843"/>
        </w:tabs>
        <w:ind w:left="6843" w:hanging="180"/>
      </w:pPr>
    </w:lvl>
  </w:abstractNum>
  <w:abstractNum w:abstractNumId="12" w15:restartNumberingAfterBreak="0">
    <w:nsid w:val="3CCA434C"/>
    <w:multiLevelType w:val="singleLevel"/>
    <w:tmpl w:val="1DE4F632"/>
    <w:lvl w:ilvl="0">
      <w:start w:val="1"/>
      <w:numFmt w:val="lowerLetter"/>
      <w:lvlText w:val="%1)"/>
      <w:lvlJc w:val="left"/>
      <w:pPr>
        <w:tabs>
          <w:tab w:val="num" w:pos="2160"/>
        </w:tabs>
        <w:ind w:left="2160" w:hanging="720"/>
      </w:pPr>
      <w:rPr>
        <w:rFonts w:hint="default"/>
      </w:rPr>
    </w:lvl>
  </w:abstractNum>
  <w:abstractNum w:abstractNumId="13" w15:restartNumberingAfterBreak="0">
    <w:nsid w:val="3F5139BF"/>
    <w:multiLevelType w:val="multilevel"/>
    <w:tmpl w:val="237EFBC6"/>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45935097"/>
    <w:multiLevelType w:val="multilevel"/>
    <w:tmpl w:val="CE74E5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E2D51F0"/>
    <w:multiLevelType w:val="singleLevel"/>
    <w:tmpl w:val="69E4C4E6"/>
    <w:lvl w:ilvl="0">
      <w:start w:val="10"/>
      <w:numFmt w:val="decimal"/>
      <w:lvlText w:val="%1."/>
      <w:lvlJc w:val="left"/>
      <w:pPr>
        <w:tabs>
          <w:tab w:val="num" w:pos="720"/>
        </w:tabs>
        <w:ind w:left="720" w:hanging="720"/>
      </w:pPr>
      <w:rPr>
        <w:rFonts w:hint="default"/>
        <w:b/>
      </w:rPr>
    </w:lvl>
  </w:abstractNum>
  <w:abstractNum w:abstractNumId="16" w15:restartNumberingAfterBreak="0">
    <w:nsid w:val="5D153C41"/>
    <w:multiLevelType w:val="singleLevel"/>
    <w:tmpl w:val="70C6FC96"/>
    <w:lvl w:ilvl="0">
      <w:start w:val="2"/>
      <w:numFmt w:val="lowerRoman"/>
      <w:lvlText w:val="%1."/>
      <w:lvlJc w:val="left"/>
      <w:pPr>
        <w:tabs>
          <w:tab w:val="num" w:pos="720"/>
        </w:tabs>
        <w:ind w:left="720" w:hanging="720"/>
      </w:pPr>
      <w:rPr>
        <w:rFonts w:hint="default"/>
        <w:b w:val="0"/>
      </w:rPr>
    </w:lvl>
  </w:abstractNum>
  <w:abstractNum w:abstractNumId="17" w15:restartNumberingAfterBreak="0">
    <w:nsid w:val="67C4185B"/>
    <w:multiLevelType w:val="singleLevel"/>
    <w:tmpl w:val="0409000F"/>
    <w:lvl w:ilvl="0">
      <w:start w:val="5"/>
      <w:numFmt w:val="decimal"/>
      <w:lvlText w:val="%1."/>
      <w:lvlJc w:val="left"/>
      <w:pPr>
        <w:tabs>
          <w:tab w:val="num" w:pos="360"/>
        </w:tabs>
        <w:ind w:left="360" w:hanging="360"/>
      </w:pPr>
      <w:rPr>
        <w:rFonts w:hint="default"/>
      </w:rPr>
    </w:lvl>
  </w:abstractNum>
  <w:abstractNum w:abstractNumId="18" w15:restartNumberingAfterBreak="0">
    <w:nsid w:val="6D9F44C5"/>
    <w:multiLevelType w:val="hybridMultilevel"/>
    <w:tmpl w:val="E126095E"/>
    <w:lvl w:ilvl="0" w:tplc="A97A290A">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9" w15:restartNumberingAfterBreak="0">
    <w:nsid w:val="774432A4"/>
    <w:multiLevelType w:val="singleLevel"/>
    <w:tmpl w:val="17125800"/>
    <w:lvl w:ilvl="0">
      <w:start w:val="1"/>
      <w:numFmt w:val="bullet"/>
      <w:lvlText w:val="-"/>
      <w:lvlJc w:val="left"/>
      <w:pPr>
        <w:tabs>
          <w:tab w:val="num" w:pos="1440"/>
        </w:tabs>
        <w:ind w:left="1440" w:hanging="720"/>
      </w:pPr>
      <w:rPr>
        <w:rFonts w:hint="default"/>
      </w:rPr>
    </w:lvl>
  </w:abstractNum>
  <w:abstractNum w:abstractNumId="20" w15:restartNumberingAfterBreak="0">
    <w:nsid w:val="7AEB4B3A"/>
    <w:multiLevelType w:val="multilevel"/>
    <w:tmpl w:val="850EF5DA"/>
    <w:lvl w:ilvl="0">
      <w:start w:val="1"/>
      <w:numFmt w:val="decimal"/>
      <w:pStyle w:val="Heading2"/>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19"/>
  </w:num>
  <w:num w:numId="3">
    <w:abstractNumId w:val="12"/>
  </w:num>
  <w:num w:numId="4">
    <w:abstractNumId w:val="9"/>
  </w:num>
  <w:num w:numId="5">
    <w:abstractNumId w:val="0"/>
  </w:num>
  <w:num w:numId="6">
    <w:abstractNumId w:val="8"/>
  </w:num>
  <w:num w:numId="7">
    <w:abstractNumId w:val="10"/>
  </w:num>
  <w:num w:numId="8">
    <w:abstractNumId w:val="16"/>
  </w:num>
  <w:num w:numId="9">
    <w:abstractNumId w:val="17"/>
  </w:num>
  <w:num w:numId="10">
    <w:abstractNumId w:val="4"/>
  </w:num>
  <w:num w:numId="11">
    <w:abstractNumId w:val="6"/>
  </w:num>
  <w:num w:numId="12">
    <w:abstractNumId w:val="15"/>
  </w:num>
  <w:num w:numId="13">
    <w:abstractNumId w:val="5"/>
  </w:num>
  <w:num w:numId="14">
    <w:abstractNumId w:val="7"/>
  </w:num>
  <w:num w:numId="15">
    <w:abstractNumId w:val="11"/>
  </w:num>
  <w:num w:numId="16">
    <w:abstractNumId w:val="2"/>
  </w:num>
  <w:num w:numId="17">
    <w:abstractNumId w:val="18"/>
  </w:num>
  <w:num w:numId="18">
    <w:abstractNumId w:val="1"/>
  </w:num>
  <w:num w:numId="19">
    <w:abstractNumId w:val="14"/>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8C"/>
    <w:rsid w:val="00001597"/>
    <w:rsid w:val="0001154A"/>
    <w:rsid w:val="00012097"/>
    <w:rsid w:val="0001335B"/>
    <w:rsid w:val="0003332B"/>
    <w:rsid w:val="00062151"/>
    <w:rsid w:val="000633E6"/>
    <w:rsid w:val="0006662F"/>
    <w:rsid w:val="00096AC9"/>
    <w:rsid w:val="000A0342"/>
    <w:rsid w:val="000A2011"/>
    <w:rsid w:val="000B31AC"/>
    <w:rsid w:val="000C0F85"/>
    <w:rsid w:val="000C1918"/>
    <w:rsid w:val="000C64EF"/>
    <w:rsid w:val="000D3BEB"/>
    <w:rsid w:val="000E0E5F"/>
    <w:rsid w:val="000E134D"/>
    <w:rsid w:val="000F4F62"/>
    <w:rsid w:val="001165AA"/>
    <w:rsid w:val="001467AE"/>
    <w:rsid w:val="001479BA"/>
    <w:rsid w:val="0016292A"/>
    <w:rsid w:val="00170655"/>
    <w:rsid w:val="001736D8"/>
    <w:rsid w:val="0018040E"/>
    <w:rsid w:val="001853F9"/>
    <w:rsid w:val="001C4D98"/>
    <w:rsid w:val="001C6D9E"/>
    <w:rsid w:val="001E09C7"/>
    <w:rsid w:val="00201357"/>
    <w:rsid w:val="0020458D"/>
    <w:rsid w:val="00207072"/>
    <w:rsid w:val="00210FD5"/>
    <w:rsid w:val="0022428D"/>
    <w:rsid w:val="00226D08"/>
    <w:rsid w:val="00227953"/>
    <w:rsid w:val="00244327"/>
    <w:rsid w:val="00245774"/>
    <w:rsid w:val="00246A78"/>
    <w:rsid w:val="0024714D"/>
    <w:rsid w:val="002519DD"/>
    <w:rsid w:val="00257392"/>
    <w:rsid w:val="00257C06"/>
    <w:rsid w:val="00257D06"/>
    <w:rsid w:val="00272B3B"/>
    <w:rsid w:val="0028197A"/>
    <w:rsid w:val="00293386"/>
    <w:rsid w:val="002B7596"/>
    <w:rsid w:val="002C2BA5"/>
    <w:rsid w:val="002D3212"/>
    <w:rsid w:val="002E26B1"/>
    <w:rsid w:val="002F0A16"/>
    <w:rsid w:val="003068AE"/>
    <w:rsid w:val="00310255"/>
    <w:rsid w:val="00314A62"/>
    <w:rsid w:val="00320984"/>
    <w:rsid w:val="00342BC6"/>
    <w:rsid w:val="0036740D"/>
    <w:rsid w:val="00367F3A"/>
    <w:rsid w:val="00374453"/>
    <w:rsid w:val="003830F0"/>
    <w:rsid w:val="0038489D"/>
    <w:rsid w:val="00386DD6"/>
    <w:rsid w:val="003905E1"/>
    <w:rsid w:val="00392599"/>
    <w:rsid w:val="003961DA"/>
    <w:rsid w:val="003A368C"/>
    <w:rsid w:val="003B43B1"/>
    <w:rsid w:val="003C301A"/>
    <w:rsid w:val="003C7159"/>
    <w:rsid w:val="003F6BBC"/>
    <w:rsid w:val="004143ED"/>
    <w:rsid w:val="00424F24"/>
    <w:rsid w:val="00430E00"/>
    <w:rsid w:val="004556EA"/>
    <w:rsid w:val="004661D0"/>
    <w:rsid w:val="00466E6F"/>
    <w:rsid w:val="0047680F"/>
    <w:rsid w:val="00476D97"/>
    <w:rsid w:val="004817A1"/>
    <w:rsid w:val="00485A7B"/>
    <w:rsid w:val="00485B86"/>
    <w:rsid w:val="004A409A"/>
    <w:rsid w:val="004A4E30"/>
    <w:rsid w:val="004B4B38"/>
    <w:rsid w:val="004B4E35"/>
    <w:rsid w:val="004D4238"/>
    <w:rsid w:val="004F6369"/>
    <w:rsid w:val="004F751F"/>
    <w:rsid w:val="00500C6A"/>
    <w:rsid w:val="00502EDA"/>
    <w:rsid w:val="00505F82"/>
    <w:rsid w:val="0051115A"/>
    <w:rsid w:val="00517CFF"/>
    <w:rsid w:val="005237A3"/>
    <w:rsid w:val="005315C2"/>
    <w:rsid w:val="005473FC"/>
    <w:rsid w:val="00553BDD"/>
    <w:rsid w:val="00553E4C"/>
    <w:rsid w:val="00596A8F"/>
    <w:rsid w:val="005E654D"/>
    <w:rsid w:val="005E67AA"/>
    <w:rsid w:val="005E76F1"/>
    <w:rsid w:val="005F7FCD"/>
    <w:rsid w:val="006013E1"/>
    <w:rsid w:val="00625FF2"/>
    <w:rsid w:val="006505D2"/>
    <w:rsid w:val="0065105C"/>
    <w:rsid w:val="006619FB"/>
    <w:rsid w:val="00663862"/>
    <w:rsid w:val="006649EC"/>
    <w:rsid w:val="00685278"/>
    <w:rsid w:val="00694746"/>
    <w:rsid w:val="006A1B42"/>
    <w:rsid w:val="006B1E9D"/>
    <w:rsid w:val="006B2A47"/>
    <w:rsid w:val="006D6363"/>
    <w:rsid w:val="006E211D"/>
    <w:rsid w:val="006F7B6A"/>
    <w:rsid w:val="00703A1E"/>
    <w:rsid w:val="0071050A"/>
    <w:rsid w:val="00716DB5"/>
    <w:rsid w:val="007253C7"/>
    <w:rsid w:val="00743E83"/>
    <w:rsid w:val="00744A33"/>
    <w:rsid w:val="00762729"/>
    <w:rsid w:val="0077228D"/>
    <w:rsid w:val="00776AF2"/>
    <w:rsid w:val="00780AB7"/>
    <w:rsid w:val="007846B5"/>
    <w:rsid w:val="0079713C"/>
    <w:rsid w:val="007A455B"/>
    <w:rsid w:val="007B3C7B"/>
    <w:rsid w:val="007B4979"/>
    <w:rsid w:val="007C12C9"/>
    <w:rsid w:val="007C3AE4"/>
    <w:rsid w:val="007C46BD"/>
    <w:rsid w:val="007F4DA5"/>
    <w:rsid w:val="00802D35"/>
    <w:rsid w:val="0080540B"/>
    <w:rsid w:val="00807BD7"/>
    <w:rsid w:val="008312AB"/>
    <w:rsid w:val="0085223B"/>
    <w:rsid w:val="008745C6"/>
    <w:rsid w:val="008777E6"/>
    <w:rsid w:val="00880B8E"/>
    <w:rsid w:val="00886CEB"/>
    <w:rsid w:val="00893E5B"/>
    <w:rsid w:val="008A3CAD"/>
    <w:rsid w:val="008C05FA"/>
    <w:rsid w:val="008C06BF"/>
    <w:rsid w:val="008D7E27"/>
    <w:rsid w:val="008F16FC"/>
    <w:rsid w:val="008F4047"/>
    <w:rsid w:val="008F6FFB"/>
    <w:rsid w:val="00902F63"/>
    <w:rsid w:val="00904DE6"/>
    <w:rsid w:val="00912AC6"/>
    <w:rsid w:val="00923FC8"/>
    <w:rsid w:val="00930ECC"/>
    <w:rsid w:val="009331B6"/>
    <w:rsid w:val="00933DFD"/>
    <w:rsid w:val="0093584E"/>
    <w:rsid w:val="009363D0"/>
    <w:rsid w:val="00940608"/>
    <w:rsid w:val="009536E0"/>
    <w:rsid w:val="009975C1"/>
    <w:rsid w:val="009B79D6"/>
    <w:rsid w:val="009D11F7"/>
    <w:rsid w:val="009E2663"/>
    <w:rsid w:val="009E521F"/>
    <w:rsid w:val="009E7296"/>
    <w:rsid w:val="009F4350"/>
    <w:rsid w:val="009F7631"/>
    <w:rsid w:val="00A06871"/>
    <w:rsid w:val="00A21AEF"/>
    <w:rsid w:val="00A253E5"/>
    <w:rsid w:val="00A26374"/>
    <w:rsid w:val="00A3283C"/>
    <w:rsid w:val="00A46B96"/>
    <w:rsid w:val="00A50849"/>
    <w:rsid w:val="00A527FB"/>
    <w:rsid w:val="00A550DB"/>
    <w:rsid w:val="00A63862"/>
    <w:rsid w:val="00A642A2"/>
    <w:rsid w:val="00A655E9"/>
    <w:rsid w:val="00A91240"/>
    <w:rsid w:val="00A96A9C"/>
    <w:rsid w:val="00AB7FF6"/>
    <w:rsid w:val="00AD1AD0"/>
    <w:rsid w:val="00AF3481"/>
    <w:rsid w:val="00B13C83"/>
    <w:rsid w:val="00B148A7"/>
    <w:rsid w:val="00B15728"/>
    <w:rsid w:val="00B57037"/>
    <w:rsid w:val="00B65F46"/>
    <w:rsid w:val="00B7486F"/>
    <w:rsid w:val="00B93119"/>
    <w:rsid w:val="00BA6606"/>
    <w:rsid w:val="00BB1557"/>
    <w:rsid w:val="00BB54E7"/>
    <w:rsid w:val="00BC068C"/>
    <w:rsid w:val="00BC578E"/>
    <w:rsid w:val="00BD53A7"/>
    <w:rsid w:val="00BD59FA"/>
    <w:rsid w:val="00BF2124"/>
    <w:rsid w:val="00BF4365"/>
    <w:rsid w:val="00C063D7"/>
    <w:rsid w:val="00C37D63"/>
    <w:rsid w:val="00C430A3"/>
    <w:rsid w:val="00C57E52"/>
    <w:rsid w:val="00C654BB"/>
    <w:rsid w:val="00C83BF3"/>
    <w:rsid w:val="00C9015D"/>
    <w:rsid w:val="00C94C05"/>
    <w:rsid w:val="00CB138D"/>
    <w:rsid w:val="00CB204F"/>
    <w:rsid w:val="00CB364C"/>
    <w:rsid w:val="00CC1814"/>
    <w:rsid w:val="00CD6BC5"/>
    <w:rsid w:val="00CE1E4A"/>
    <w:rsid w:val="00CE3A41"/>
    <w:rsid w:val="00CF1A6B"/>
    <w:rsid w:val="00CF3605"/>
    <w:rsid w:val="00D4114A"/>
    <w:rsid w:val="00D52C95"/>
    <w:rsid w:val="00D56D8F"/>
    <w:rsid w:val="00D6662E"/>
    <w:rsid w:val="00D808EA"/>
    <w:rsid w:val="00D964A8"/>
    <w:rsid w:val="00D97F61"/>
    <w:rsid w:val="00DA2CC3"/>
    <w:rsid w:val="00DB4B91"/>
    <w:rsid w:val="00DC30B3"/>
    <w:rsid w:val="00DD4A7C"/>
    <w:rsid w:val="00DE2882"/>
    <w:rsid w:val="00DE5B00"/>
    <w:rsid w:val="00DF7871"/>
    <w:rsid w:val="00E008D3"/>
    <w:rsid w:val="00E22D2B"/>
    <w:rsid w:val="00E312B2"/>
    <w:rsid w:val="00E35555"/>
    <w:rsid w:val="00E41AC6"/>
    <w:rsid w:val="00E429B2"/>
    <w:rsid w:val="00E43FEF"/>
    <w:rsid w:val="00E445F7"/>
    <w:rsid w:val="00E56FA9"/>
    <w:rsid w:val="00E66B9C"/>
    <w:rsid w:val="00E724D0"/>
    <w:rsid w:val="00E800A2"/>
    <w:rsid w:val="00E8530C"/>
    <w:rsid w:val="00E95C1E"/>
    <w:rsid w:val="00EA0224"/>
    <w:rsid w:val="00ED19D3"/>
    <w:rsid w:val="00EE09FE"/>
    <w:rsid w:val="00EE17E7"/>
    <w:rsid w:val="00EE3192"/>
    <w:rsid w:val="00F170C2"/>
    <w:rsid w:val="00F3320F"/>
    <w:rsid w:val="00F41E11"/>
    <w:rsid w:val="00F44B41"/>
    <w:rsid w:val="00F4799C"/>
    <w:rsid w:val="00F630DE"/>
    <w:rsid w:val="00F72CC6"/>
    <w:rsid w:val="00F7592C"/>
    <w:rsid w:val="00F94E2A"/>
    <w:rsid w:val="00FA38B8"/>
    <w:rsid w:val="00FA61E0"/>
    <w:rsid w:val="00FB1D49"/>
    <w:rsid w:val="00FD4F2D"/>
    <w:rsid w:val="00FE0B91"/>
    <w:rsid w:val="00FF221C"/>
    <w:rsid w:val="00FF5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CD1DC2"/>
  <w15:chartTrackingRefBased/>
  <w15:docId w15:val="{FF7C2AC6-57FB-41A7-A9F2-78500FD2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rsid w:val="00E800A2"/>
    <w:pPr>
      <w:jc w:val="center"/>
      <w:outlineLvl w:val="0"/>
    </w:pPr>
    <w:rPr>
      <w:rFonts w:ascii="Arial" w:hAnsi="Arial" w:cs="Arial"/>
      <w:b/>
      <w:sz w:val="24"/>
      <w:szCs w:val="24"/>
    </w:rPr>
  </w:style>
  <w:style w:type="paragraph" w:styleId="Heading2">
    <w:name w:val="heading 2"/>
    <w:basedOn w:val="ListParagraph"/>
    <w:next w:val="Normal"/>
    <w:qFormat/>
    <w:rsid w:val="00E800A2"/>
    <w:pPr>
      <w:numPr>
        <w:numId w:val="20"/>
      </w:numPr>
      <w:ind w:left="709" w:hanging="709"/>
      <w:outlineLvl w:val="1"/>
    </w:pPr>
    <w:rPr>
      <w:rFonts w:ascii="Arial" w:hAnsi="Arial" w:cs="Arial"/>
      <w:b/>
      <w:sz w:val="22"/>
      <w:szCs w:val="22"/>
    </w:rPr>
  </w:style>
  <w:style w:type="paragraph" w:styleId="Heading3">
    <w:name w:val="heading 3"/>
    <w:basedOn w:val="Normal"/>
    <w:next w:val="Normal"/>
    <w:qFormat/>
    <w:rsid w:val="00E800A2"/>
    <w:pPr>
      <w:ind w:left="720"/>
      <w:outlineLvl w:val="2"/>
    </w:pPr>
    <w:rPr>
      <w:rFonts w:ascii="Arial" w:hAnsi="Arial" w:cs="Arial"/>
      <w:b/>
      <w:sz w:val="22"/>
      <w:szCs w:val="22"/>
    </w:rPr>
  </w:style>
  <w:style w:type="paragraph" w:styleId="Heading4">
    <w:name w:val="heading 4"/>
    <w:basedOn w:val="Normal"/>
    <w:next w:val="Normal"/>
    <w:qFormat/>
    <w:pPr>
      <w:keepNext/>
      <w:jc w:val="both"/>
      <w:outlineLvl w:val="3"/>
    </w:pPr>
    <w:rPr>
      <w:b/>
      <w:sz w:val="28"/>
    </w:rPr>
  </w:style>
  <w:style w:type="paragraph" w:styleId="Heading5">
    <w:name w:val="heading 5"/>
    <w:basedOn w:val="Normal"/>
    <w:next w:val="Normal"/>
    <w:link w:val="Heading5Char"/>
    <w:semiHidden/>
    <w:unhideWhenUsed/>
    <w:qFormat/>
    <w:rsid w:val="00E724D0"/>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724D0"/>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724D0"/>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E724D0"/>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E724D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Date">
    <w:name w:val="Date"/>
    <w:basedOn w:val="Normal"/>
    <w:next w:val="Normal"/>
  </w:style>
  <w:style w:type="paragraph" w:styleId="ListBullet2">
    <w:name w:val="List Bullet 2"/>
    <w:basedOn w:val="Normal"/>
    <w:autoRedefine/>
    <w:rsid w:val="00C063D7"/>
    <w:pPr>
      <w:tabs>
        <w:tab w:val="left" w:pos="709"/>
      </w:tabs>
      <w:ind w:left="709" w:hanging="567"/>
      <w:jc w:val="both"/>
    </w:pPr>
    <w:rPr>
      <w:rFonts w:ascii="Arial" w:hAnsi="Arial"/>
      <w:sz w:val="22"/>
      <w:szCs w:val="22"/>
    </w:rPr>
  </w:style>
  <w:style w:type="paragraph" w:styleId="ListContinue">
    <w:name w:val="List Continue"/>
    <w:basedOn w:val="Normal"/>
    <w:pPr>
      <w:spacing w:after="120"/>
      <w:ind w:left="283"/>
    </w:pPr>
  </w:style>
  <w:style w:type="character" w:styleId="PageNumber">
    <w:name w:val="page number"/>
    <w:basedOn w:val="DefaultParagraphFont"/>
  </w:style>
  <w:style w:type="table" w:styleId="TableGrid">
    <w:name w:val="Table Grid"/>
    <w:basedOn w:val="TableNormal"/>
    <w:rsid w:val="00CB3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63D7"/>
    <w:rPr>
      <w:rFonts w:ascii="Tahoma" w:hAnsi="Tahoma" w:cs="Tahoma"/>
      <w:sz w:val="16"/>
      <w:szCs w:val="16"/>
    </w:rPr>
  </w:style>
  <w:style w:type="character" w:styleId="CommentReference">
    <w:name w:val="annotation reference"/>
    <w:rsid w:val="004A4E30"/>
    <w:rPr>
      <w:sz w:val="16"/>
      <w:szCs w:val="16"/>
    </w:rPr>
  </w:style>
  <w:style w:type="paragraph" w:styleId="CommentText">
    <w:name w:val="annotation text"/>
    <w:basedOn w:val="Normal"/>
    <w:link w:val="CommentTextChar"/>
    <w:rsid w:val="004A4E30"/>
  </w:style>
  <w:style w:type="character" w:customStyle="1" w:styleId="CommentTextChar">
    <w:name w:val="Comment Text Char"/>
    <w:basedOn w:val="DefaultParagraphFont"/>
    <w:link w:val="CommentText"/>
    <w:rsid w:val="004A4E30"/>
  </w:style>
  <w:style w:type="paragraph" w:styleId="CommentSubject">
    <w:name w:val="annotation subject"/>
    <w:basedOn w:val="CommentText"/>
    <w:next w:val="CommentText"/>
    <w:link w:val="CommentSubjectChar"/>
    <w:rsid w:val="004A4E30"/>
    <w:rPr>
      <w:b/>
      <w:bCs/>
      <w:lang w:val="x-none" w:eastAsia="x-none"/>
    </w:rPr>
  </w:style>
  <w:style w:type="character" w:customStyle="1" w:styleId="CommentSubjectChar">
    <w:name w:val="Comment Subject Char"/>
    <w:link w:val="CommentSubject"/>
    <w:rsid w:val="004A4E30"/>
    <w:rPr>
      <w:b/>
      <w:bCs/>
    </w:rPr>
  </w:style>
  <w:style w:type="paragraph" w:customStyle="1" w:styleId="Char">
    <w:name w:val="Char"/>
    <w:basedOn w:val="Normal"/>
    <w:rsid w:val="004A4E30"/>
    <w:pPr>
      <w:spacing w:after="120" w:line="240" w:lineRule="exact"/>
    </w:pPr>
    <w:rPr>
      <w:rFonts w:ascii="Verdana" w:hAnsi="Verdana" w:cs="Verdana"/>
      <w:lang w:val="en-US" w:eastAsia="en-US"/>
    </w:rPr>
  </w:style>
  <w:style w:type="paragraph" w:customStyle="1" w:styleId="T2">
    <w:name w:val="T2"/>
    <w:basedOn w:val="Normal"/>
    <w:rsid w:val="00E8530C"/>
    <w:pPr>
      <w:spacing w:before="240"/>
      <w:ind w:left="720"/>
      <w:jc w:val="both"/>
    </w:pPr>
    <w:rPr>
      <w:lang w:eastAsia="en-US"/>
    </w:rPr>
  </w:style>
  <w:style w:type="paragraph" w:styleId="ListParagraph">
    <w:name w:val="List Paragraph"/>
    <w:basedOn w:val="Normal"/>
    <w:uiPriority w:val="99"/>
    <w:qFormat/>
    <w:rsid w:val="00386DD6"/>
    <w:pPr>
      <w:ind w:left="720"/>
      <w:contextualSpacing/>
    </w:pPr>
    <w:rPr>
      <w:rFonts w:ascii="Cambria" w:eastAsia="MS Mincho" w:hAnsi="Cambria"/>
      <w:sz w:val="24"/>
      <w:szCs w:val="24"/>
      <w:lang w:eastAsia="en-US"/>
    </w:rPr>
  </w:style>
  <w:style w:type="character" w:customStyle="1" w:styleId="HeaderChar">
    <w:name w:val="Header Char"/>
    <w:link w:val="Header"/>
    <w:rsid w:val="006E211D"/>
  </w:style>
  <w:style w:type="character" w:customStyle="1" w:styleId="Heading5Char">
    <w:name w:val="Heading 5 Char"/>
    <w:link w:val="Heading5"/>
    <w:semiHidden/>
    <w:rsid w:val="00E724D0"/>
    <w:rPr>
      <w:rFonts w:ascii="Calibri" w:eastAsia="Times New Roman" w:hAnsi="Calibri" w:cs="Times New Roman"/>
      <w:b/>
      <w:bCs/>
      <w:i/>
      <w:iCs/>
      <w:sz w:val="26"/>
      <w:szCs w:val="26"/>
    </w:rPr>
  </w:style>
  <w:style w:type="character" w:customStyle="1" w:styleId="Heading6Char">
    <w:name w:val="Heading 6 Char"/>
    <w:link w:val="Heading6"/>
    <w:semiHidden/>
    <w:rsid w:val="00E724D0"/>
    <w:rPr>
      <w:rFonts w:ascii="Calibri" w:eastAsia="Times New Roman" w:hAnsi="Calibri" w:cs="Times New Roman"/>
      <w:b/>
      <w:bCs/>
      <w:sz w:val="22"/>
      <w:szCs w:val="22"/>
    </w:rPr>
  </w:style>
  <w:style w:type="character" w:customStyle="1" w:styleId="Heading7Char">
    <w:name w:val="Heading 7 Char"/>
    <w:link w:val="Heading7"/>
    <w:semiHidden/>
    <w:rsid w:val="00E724D0"/>
    <w:rPr>
      <w:rFonts w:ascii="Calibri" w:eastAsia="Times New Roman" w:hAnsi="Calibri" w:cs="Times New Roman"/>
      <w:sz w:val="24"/>
      <w:szCs w:val="24"/>
    </w:rPr>
  </w:style>
  <w:style w:type="character" w:customStyle="1" w:styleId="Heading8Char">
    <w:name w:val="Heading 8 Char"/>
    <w:link w:val="Heading8"/>
    <w:semiHidden/>
    <w:rsid w:val="00E724D0"/>
    <w:rPr>
      <w:rFonts w:ascii="Calibri" w:eastAsia="Times New Roman" w:hAnsi="Calibri" w:cs="Times New Roman"/>
      <w:i/>
      <w:iCs/>
      <w:sz w:val="24"/>
      <w:szCs w:val="24"/>
    </w:rPr>
  </w:style>
  <w:style w:type="character" w:customStyle="1" w:styleId="Heading9Char">
    <w:name w:val="Heading 9 Char"/>
    <w:link w:val="Heading9"/>
    <w:semiHidden/>
    <w:rsid w:val="00E724D0"/>
    <w:rPr>
      <w:rFonts w:ascii="Cambria" w:eastAsia="Times New Roman" w:hAnsi="Cambria" w:cs="Times New Roman"/>
      <w:sz w:val="22"/>
      <w:szCs w:val="22"/>
    </w:rPr>
  </w:style>
  <w:style w:type="character" w:customStyle="1" w:styleId="FooterChar">
    <w:name w:val="Footer Char"/>
    <w:link w:val="Footer"/>
    <w:uiPriority w:val="99"/>
    <w:rsid w:val="00EA0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86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5A925-41DE-4804-9152-E7271985B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EAST KENT HOSPITALS NHS TRUST</vt:lpstr>
    </vt:vector>
  </TitlesOfParts>
  <Company>Kent &amp; Canterbury Hospital</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KENT HOSPITALS NHS TRUST</dc:title>
  <dc:subject/>
  <dc:creator>Information Services</dc:creator>
  <cp:keywords/>
  <cp:lastModifiedBy>Hollie Godwin</cp:lastModifiedBy>
  <cp:revision>4</cp:revision>
  <cp:lastPrinted>2019-02-19T14:12:00Z</cp:lastPrinted>
  <dcterms:created xsi:type="dcterms:W3CDTF">2025-07-10T16:11:00Z</dcterms:created>
  <dcterms:modified xsi:type="dcterms:W3CDTF">2025-07-11T12:05:00Z</dcterms:modified>
</cp:coreProperties>
</file>