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19E" w:rsidRPr="00876598" w:rsidRDefault="003752E0" w:rsidP="00876598">
      <w:pPr>
        <w:tabs>
          <w:tab w:val="right" w:pos="9638"/>
        </w:tabs>
        <w:rPr>
          <w:rFonts w:ascii="Arial" w:hAnsi="Arial" w:cs="Arial"/>
          <w:b/>
        </w:rPr>
      </w:pPr>
      <w:r w:rsidRPr="003752E0">
        <w:rPr>
          <w:rFonts w:ascii="Arial" w:hAnsi="Arial" w:cs="Arial"/>
          <w:b/>
        </w:rPr>
        <w:t>CoG MECC 21/005 Appendix 1</w:t>
      </w:r>
      <w:r w:rsidRPr="003752E0">
        <w:rPr>
          <w:rFonts w:ascii="Arial" w:hAnsi="Arial" w:cs="Arial"/>
          <w:b/>
        </w:rPr>
        <w:tab/>
      </w:r>
    </w:p>
    <w:p w:rsidR="00D2419E" w:rsidRDefault="00D2419E" w:rsidP="00CB734B">
      <w:pPr>
        <w:jc w:val="center"/>
        <w:rPr>
          <w:rFonts w:ascii="Arial" w:hAnsi="Arial" w:cs="Arial"/>
          <w:b/>
          <w:sz w:val="22"/>
          <w:szCs w:val="22"/>
        </w:rPr>
      </w:pPr>
    </w:p>
    <w:p w:rsidR="008E5DD7" w:rsidRDefault="003D5E8A" w:rsidP="00CB734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COUNCIL OF GOVERNORS</w:t>
      </w:r>
    </w:p>
    <w:p w:rsidR="00CB734B" w:rsidRPr="0057213D" w:rsidRDefault="001F27A7" w:rsidP="00CB734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MEMBERSHIP ENGAGEMENT AND COMMUNICATIONS</w:t>
      </w:r>
      <w:r w:rsidR="00CB734B">
        <w:rPr>
          <w:rFonts w:ascii="Arial" w:hAnsi="Arial" w:cs="Arial"/>
          <w:b/>
          <w:sz w:val="22"/>
          <w:szCs w:val="22"/>
        </w:rPr>
        <w:t xml:space="preserve"> COMMITTEE</w:t>
      </w:r>
    </w:p>
    <w:p w:rsidR="00CB734B" w:rsidRPr="008E4EEC" w:rsidRDefault="00CB734B" w:rsidP="00CB734B">
      <w:pPr>
        <w:jc w:val="center"/>
        <w:rPr>
          <w:rFonts w:ascii="Arial" w:hAnsi="Arial" w:cs="Arial"/>
          <w:b/>
          <w:sz w:val="22"/>
          <w:szCs w:val="22"/>
        </w:rPr>
      </w:pPr>
      <w:r w:rsidRPr="008E4EEC">
        <w:rPr>
          <w:rFonts w:ascii="Arial" w:hAnsi="Arial" w:cs="Arial"/>
          <w:b/>
          <w:sz w:val="22"/>
          <w:szCs w:val="22"/>
        </w:rPr>
        <w:t>TERMS OF REFERENCE</w:t>
      </w:r>
    </w:p>
    <w:p w:rsidR="00DC52A3" w:rsidRDefault="00DC52A3" w:rsidP="00B7224D">
      <w:pPr>
        <w:rPr>
          <w:rFonts w:ascii="Arial" w:hAnsi="Arial" w:cs="Arial"/>
          <w:b/>
          <w:sz w:val="22"/>
          <w:szCs w:val="22"/>
        </w:rPr>
      </w:pPr>
    </w:p>
    <w:p w:rsidR="00B7224D" w:rsidRDefault="00B7224D" w:rsidP="00B722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Constitution</w:t>
      </w:r>
    </w:p>
    <w:p w:rsidR="00B7224D" w:rsidRPr="00A56501" w:rsidRDefault="00B7224D" w:rsidP="00B722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Committee is a committee of the Council of Governors.  It has no delegated power to make decisions on behalf of the Council.</w:t>
      </w:r>
    </w:p>
    <w:p w:rsidR="00B7224D" w:rsidRDefault="00B7224D" w:rsidP="00B7224D">
      <w:pPr>
        <w:rPr>
          <w:rFonts w:ascii="Arial" w:hAnsi="Arial" w:cs="Arial"/>
          <w:b/>
          <w:sz w:val="22"/>
          <w:szCs w:val="22"/>
        </w:rPr>
      </w:pPr>
    </w:p>
    <w:p w:rsidR="00B7224D" w:rsidRPr="00AF48A9" w:rsidRDefault="00B7224D" w:rsidP="00B7224D">
      <w:pPr>
        <w:rPr>
          <w:rFonts w:ascii="Arial" w:hAnsi="Arial" w:cs="Arial"/>
          <w:b/>
          <w:sz w:val="22"/>
          <w:szCs w:val="22"/>
        </w:rPr>
      </w:pPr>
      <w:r w:rsidRPr="00AF48A9">
        <w:rPr>
          <w:rFonts w:ascii="Arial" w:hAnsi="Arial" w:cs="Arial"/>
          <w:b/>
          <w:sz w:val="22"/>
          <w:szCs w:val="22"/>
        </w:rPr>
        <w:t>Purpose:</w:t>
      </w:r>
    </w:p>
    <w:p w:rsidR="001F27A7" w:rsidRDefault="001F27A7" w:rsidP="001F27A7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:rsidR="001F27A7" w:rsidRDefault="00BF3905" w:rsidP="001F27A7">
      <w:pPr>
        <w:numPr>
          <w:ilvl w:val="0"/>
          <w:numId w:val="8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</w:t>
      </w:r>
      <w:r w:rsidR="001F27A7" w:rsidRPr="003059DE">
        <w:rPr>
          <w:rFonts w:ascii="Arial" w:hAnsi="Arial" w:cs="Arial"/>
          <w:sz w:val="22"/>
          <w:szCs w:val="22"/>
        </w:rPr>
        <w:t>ommittee is responsible to the Council of Governors for the following:</w:t>
      </w:r>
    </w:p>
    <w:p w:rsidR="001F27A7" w:rsidRDefault="001F27A7" w:rsidP="001F27A7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:rsidR="001F27A7" w:rsidRDefault="001F27A7" w:rsidP="00700DD6">
      <w:pPr>
        <w:tabs>
          <w:tab w:val="left" w:pos="2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the </w:t>
      </w:r>
      <w:r w:rsidRPr="00216B9E">
        <w:rPr>
          <w:rFonts w:ascii="Arial" w:hAnsi="Arial" w:cs="Arial"/>
          <w:sz w:val="22"/>
          <w:szCs w:val="22"/>
        </w:rPr>
        <w:t>Communications and Membership Strategy for approval by the Council of Governors</w:t>
      </w:r>
      <w:r>
        <w:rPr>
          <w:rFonts w:ascii="Arial" w:hAnsi="Arial" w:cs="Arial"/>
          <w:sz w:val="22"/>
          <w:szCs w:val="22"/>
        </w:rPr>
        <w:t>, i</w:t>
      </w:r>
      <w:r w:rsidRPr="00216B9E">
        <w:rPr>
          <w:rFonts w:ascii="Arial" w:hAnsi="Arial" w:cs="Arial"/>
          <w:sz w:val="22"/>
          <w:szCs w:val="22"/>
        </w:rPr>
        <w:t xml:space="preserve">n consultation with the Director of Communications and </w:t>
      </w:r>
      <w:r>
        <w:rPr>
          <w:rFonts w:ascii="Arial" w:hAnsi="Arial" w:cs="Arial"/>
          <w:sz w:val="22"/>
          <w:szCs w:val="22"/>
        </w:rPr>
        <w:t>Engagement, and review annually.</w:t>
      </w:r>
    </w:p>
    <w:p w:rsidR="001F27A7" w:rsidRDefault="001F27A7" w:rsidP="001F27A7">
      <w:p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</w:p>
    <w:p w:rsidR="001F27A7" w:rsidRDefault="001F27A7" w:rsidP="00700DD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Communications and Membership Strategy will include plans and objectives for:</w:t>
      </w:r>
    </w:p>
    <w:p w:rsidR="001F27A7" w:rsidRDefault="001F27A7" w:rsidP="001F27A7">
      <w:p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</w:p>
    <w:p w:rsidR="001F27A7" w:rsidRDefault="001F27A7" w:rsidP="001F27A7">
      <w:pPr>
        <w:numPr>
          <w:ilvl w:val="1"/>
          <w:numId w:val="5"/>
        </w:numPr>
        <w:tabs>
          <w:tab w:val="left" w:pos="1276"/>
        </w:tabs>
        <w:ind w:left="127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Membership  recruitment</w:t>
      </w:r>
      <w:proofErr w:type="gramEnd"/>
    </w:p>
    <w:p w:rsidR="001F27A7" w:rsidRDefault="001F27A7" w:rsidP="001F27A7">
      <w:pPr>
        <w:numPr>
          <w:ilvl w:val="1"/>
          <w:numId w:val="5"/>
        </w:numPr>
        <w:tabs>
          <w:tab w:val="left" w:pos="1276"/>
        </w:tabs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Communication with Members</w:t>
      </w:r>
    </w:p>
    <w:p w:rsidR="001F27A7" w:rsidRDefault="001F27A7" w:rsidP="001F27A7">
      <w:pPr>
        <w:numPr>
          <w:ilvl w:val="1"/>
          <w:numId w:val="5"/>
        </w:numPr>
        <w:tabs>
          <w:tab w:val="left" w:pos="1276"/>
        </w:tabs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Membership engagement</w:t>
      </w:r>
    </w:p>
    <w:p w:rsidR="001F27A7" w:rsidRDefault="001F27A7" w:rsidP="001F27A7">
      <w:pPr>
        <w:numPr>
          <w:ilvl w:val="1"/>
          <w:numId w:val="5"/>
        </w:numPr>
        <w:tabs>
          <w:tab w:val="left" w:pos="1276"/>
        </w:tabs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Promoting the role of FT Governors;</w:t>
      </w:r>
    </w:p>
    <w:p w:rsidR="001F27A7" w:rsidRDefault="001F27A7" w:rsidP="001F27A7">
      <w:pPr>
        <w:pStyle w:val="ListParagraph"/>
        <w:tabs>
          <w:tab w:val="left" w:pos="1276"/>
        </w:tabs>
        <w:ind w:left="1276"/>
        <w:rPr>
          <w:rFonts w:ascii="Arial" w:hAnsi="Arial" w:cs="Arial"/>
          <w:sz w:val="22"/>
          <w:szCs w:val="22"/>
        </w:rPr>
      </w:pPr>
    </w:p>
    <w:p w:rsidR="00700DD6" w:rsidRDefault="00700DD6" w:rsidP="00700DD6">
      <w:pPr>
        <w:numPr>
          <w:ilvl w:val="0"/>
          <w:numId w:val="8"/>
        </w:numPr>
        <w:tabs>
          <w:tab w:val="left" w:pos="120"/>
        </w:tabs>
        <w:ind w:left="0" w:firstLine="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 the implementation of the Membership Strategy and monitor progress.</w:t>
      </w:r>
    </w:p>
    <w:p w:rsidR="00700DD6" w:rsidRDefault="00700DD6" w:rsidP="00700DD6">
      <w:pPr>
        <w:tabs>
          <w:tab w:val="left" w:pos="120"/>
        </w:tabs>
        <w:ind w:left="54"/>
        <w:rPr>
          <w:rFonts w:ascii="Arial" w:hAnsi="Arial" w:cs="Arial"/>
          <w:sz w:val="22"/>
          <w:szCs w:val="22"/>
        </w:rPr>
      </w:pPr>
    </w:p>
    <w:p w:rsidR="001F27A7" w:rsidRPr="003059DE" w:rsidRDefault="001F27A7" w:rsidP="00700DD6">
      <w:pPr>
        <w:numPr>
          <w:ilvl w:val="0"/>
          <w:numId w:val="8"/>
        </w:numPr>
        <w:tabs>
          <w:tab w:val="left" w:pos="120"/>
        </w:tabs>
        <w:ind w:left="0" w:firstLine="54"/>
        <w:rPr>
          <w:rFonts w:ascii="Arial" w:hAnsi="Arial" w:cs="Arial"/>
          <w:sz w:val="22"/>
          <w:szCs w:val="22"/>
        </w:rPr>
      </w:pPr>
      <w:r w:rsidRPr="003059DE">
        <w:rPr>
          <w:rFonts w:ascii="Arial" w:hAnsi="Arial" w:cs="Arial"/>
          <w:sz w:val="22"/>
          <w:szCs w:val="22"/>
        </w:rPr>
        <w:t>Provide a report on the business of the Committee to the Council of Governor meetings.</w:t>
      </w:r>
    </w:p>
    <w:p w:rsidR="001F27A7" w:rsidRDefault="001F27A7" w:rsidP="001F27A7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66C7D" w:rsidRPr="00AD4FAA" w:rsidRDefault="00C66C7D" w:rsidP="00C66C7D">
      <w:pPr>
        <w:jc w:val="both"/>
        <w:rPr>
          <w:rFonts w:ascii="Arial" w:hAnsi="Arial" w:cs="Arial"/>
          <w:b/>
          <w:sz w:val="22"/>
          <w:szCs w:val="22"/>
        </w:rPr>
      </w:pPr>
      <w:r w:rsidRPr="00AD4FAA">
        <w:rPr>
          <w:rFonts w:ascii="Arial" w:hAnsi="Arial" w:cs="Arial"/>
          <w:b/>
          <w:sz w:val="22"/>
          <w:szCs w:val="22"/>
        </w:rPr>
        <w:t>Frequency of Meetings:</w:t>
      </w:r>
    </w:p>
    <w:p w:rsidR="00C66C7D" w:rsidRPr="00AD4FAA" w:rsidRDefault="00C66C7D" w:rsidP="00C66C7D">
      <w:pPr>
        <w:jc w:val="both"/>
        <w:rPr>
          <w:rFonts w:ascii="Arial" w:hAnsi="Arial" w:cs="Arial"/>
          <w:sz w:val="22"/>
          <w:szCs w:val="22"/>
        </w:rPr>
      </w:pPr>
      <w:r w:rsidRPr="00AD4FAA">
        <w:rPr>
          <w:rFonts w:ascii="Arial" w:hAnsi="Arial" w:cs="Arial"/>
          <w:sz w:val="22"/>
          <w:szCs w:val="22"/>
        </w:rPr>
        <w:t xml:space="preserve">Meetings of the Committee will be </w:t>
      </w:r>
      <w:r w:rsidR="00D43D8F">
        <w:rPr>
          <w:rFonts w:ascii="Arial" w:hAnsi="Arial" w:cs="Arial"/>
          <w:sz w:val="22"/>
          <w:szCs w:val="22"/>
        </w:rPr>
        <w:t xml:space="preserve">held on a </w:t>
      </w:r>
      <w:r w:rsidR="00157B3D">
        <w:rPr>
          <w:rFonts w:ascii="Arial" w:hAnsi="Arial" w:cs="Arial"/>
          <w:sz w:val="22"/>
          <w:szCs w:val="22"/>
        </w:rPr>
        <w:t>quarterly</w:t>
      </w:r>
      <w:r>
        <w:rPr>
          <w:rFonts w:ascii="Arial" w:hAnsi="Arial" w:cs="Arial"/>
          <w:sz w:val="22"/>
          <w:szCs w:val="22"/>
        </w:rPr>
        <w:t xml:space="preserve"> basis.</w:t>
      </w:r>
    </w:p>
    <w:p w:rsidR="00C66C7D" w:rsidRDefault="00C66C7D" w:rsidP="00CB734B">
      <w:pPr>
        <w:jc w:val="both"/>
        <w:rPr>
          <w:rFonts w:ascii="Arial" w:hAnsi="Arial" w:cs="Arial"/>
          <w:b/>
          <w:sz w:val="22"/>
          <w:szCs w:val="22"/>
        </w:rPr>
      </w:pPr>
    </w:p>
    <w:p w:rsidR="00157B3D" w:rsidRDefault="00157B3D" w:rsidP="00157B3D">
      <w:pPr>
        <w:rPr>
          <w:rFonts w:ascii="Arial" w:hAnsi="Arial" w:cs="Arial"/>
          <w:b/>
          <w:sz w:val="22"/>
          <w:szCs w:val="22"/>
        </w:rPr>
      </w:pPr>
      <w:r w:rsidRPr="00157B3D">
        <w:rPr>
          <w:rFonts w:ascii="Arial" w:hAnsi="Arial" w:cs="Arial"/>
          <w:b/>
          <w:sz w:val="22"/>
          <w:szCs w:val="22"/>
        </w:rPr>
        <w:t>Membership and attendance:</w:t>
      </w:r>
    </w:p>
    <w:p w:rsidR="00157B3D" w:rsidRPr="00157B3D" w:rsidRDefault="00157B3D" w:rsidP="00157B3D">
      <w:pPr>
        <w:rPr>
          <w:rFonts w:ascii="Arial" w:hAnsi="Arial" w:cs="Arial"/>
          <w:sz w:val="22"/>
          <w:szCs w:val="22"/>
        </w:rPr>
      </w:pPr>
      <w:r w:rsidRPr="00157B3D">
        <w:rPr>
          <w:rFonts w:ascii="Arial" w:hAnsi="Arial" w:cs="Arial"/>
          <w:sz w:val="22"/>
          <w:szCs w:val="22"/>
        </w:rPr>
        <w:t xml:space="preserve">The Committee will consist of </w:t>
      </w:r>
      <w:r w:rsidR="00ED3578">
        <w:rPr>
          <w:rFonts w:ascii="Arial" w:hAnsi="Arial" w:cs="Arial"/>
          <w:sz w:val="22"/>
          <w:szCs w:val="22"/>
        </w:rPr>
        <w:t xml:space="preserve">six </w:t>
      </w:r>
      <w:r w:rsidRPr="00157B3D">
        <w:rPr>
          <w:rFonts w:ascii="Arial" w:hAnsi="Arial" w:cs="Arial"/>
          <w:sz w:val="22"/>
          <w:szCs w:val="22"/>
        </w:rPr>
        <w:t xml:space="preserve">Governor members appointed every March for a </w:t>
      </w:r>
      <w:proofErr w:type="gramStart"/>
      <w:r w:rsidRPr="00157B3D">
        <w:rPr>
          <w:rFonts w:ascii="Arial" w:hAnsi="Arial" w:cs="Arial"/>
          <w:sz w:val="22"/>
          <w:szCs w:val="22"/>
        </w:rPr>
        <w:t>one year</w:t>
      </w:r>
      <w:proofErr w:type="gramEnd"/>
      <w:r w:rsidRPr="00157B3D">
        <w:rPr>
          <w:rFonts w:ascii="Arial" w:hAnsi="Arial" w:cs="Arial"/>
          <w:sz w:val="22"/>
          <w:szCs w:val="22"/>
        </w:rPr>
        <w:t xml:space="preserve"> period.  Membership will be voluntary and based on skills and interest.  Committee members will agree the Chairmanship of the Committee each year at their first meeting after appointment.</w:t>
      </w:r>
    </w:p>
    <w:p w:rsidR="00157B3D" w:rsidRPr="00157B3D" w:rsidRDefault="00157B3D" w:rsidP="00157B3D">
      <w:pPr>
        <w:rPr>
          <w:rFonts w:ascii="Arial" w:hAnsi="Arial" w:cs="Arial"/>
          <w:sz w:val="22"/>
          <w:szCs w:val="22"/>
        </w:rPr>
      </w:pPr>
      <w:r w:rsidRPr="00157B3D">
        <w:rPr>
          <w:rFonts w:ascii="Arial" w:hAnsi="Arial" w:cs="Arial"/>
          <w:sz w:val="22"/>
          <w:szCs w:val="22"/>
        </w:rPr>
        <w:t>All governors will have the right to attend Committee meetings and participate in discussions.  Only members of the Committee will have voting rights.</w:t>
      </w:r>
    </w:p>
    <w:p w:rsidR="00157B3D" w:rsidRPr="00157B3D" w:rsidRDefault="00157B3D" w:rsidP="00157B3D">
      <w:pPr>
        <w:rPr>
          <w:rFonts w:ascii="Arial" w:hAnsi="Arial" w:cs="Arial"/>
          <w:b/>
          <w:sz w:val="22"/>
          <w:szCs w:val="22"/>
        </w:rPr>
      </w:pPr>
    </w:p>
    <w:p w:rsidR="00C66C7D" w:rsidRDefault="00C66C7D" w:rsidP="00C66C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Attendees:</w:t>
      </w:r>
    </w:p>
    <w:p w:rsidR="00C66C7D" w:rsidRDefault="00C66C7D" w:rsidP="00C66C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Non-Executive Directo</w:t>
      </w:r>
      <w:r w:rsidR="00ED3578">
        <w:rPr>
          <w:rFonts w:ascii="Arial" w:hAnsi="Arial" w:cs="Arial"/>
          <w:sz w:val="22"/>
          <w:szCs w:val="22"/>
        </w:rPr>
        <w:t xml:space="preserve">r and </w:t>
      </w:r>
    </w:p>
    <w:p w:rsidR="00CB734B" w:rsidRDefault="00C66C7D" w:rsidP="008765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 of Communications and Engagement</w:t>
      </w:r>
      <w:r w:rsidR="0030706E">
        <w:rPr>
          <w:rFonts w:ascii="Arial" w:hAnsi="Arial" w:cs="Arial"/>
          <w:sz w:val="22"/>
          <w:szCs w:val="22"/>
        </w:rPr>
        <w:t xml:space="preserve">, or </w:t>
      </w:r>
      <w:r>
        <w:rPr>
          <w:rFonts w:ascii="Arial" w:hAnsi="Arial" w:cs="Arial"/>
          <w:sz w:val="22"/>
          <w:szCs w:val="22"/>
        </w:rPr>
        <w:t>nominated representative</w:t>
      </w:r>
      <w:r w:rsidR="00876598">
        <w:rPr>
          <w:rFonts w:ascii="Arial" w:hAnsi="Arial" w:cs="Arial"/>
          <w:sz w:val="22"/>
          <w:szCs w:val="22"/>
        </w:rPr>
        <w:t>.</w:t>
      </w:r>
    </w:p>
    <w:p w:rsidR="00876598" w:rsidRPr="00010495" w:rsidRDefault="00876598" w:rsidP="0087659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B734B" w:rsidRPr="00AD4FAA" w:rsidRDefault="00CB734B" w:rsidP="00CB734B">
      <w:pPr>
        <w:jc w:val="both"/>
        <w:rPr>
          <w:rFonts w:ascii="Arial" w:hAnsi="Arial"/>
          <w:b/>
          <w:sz w:val="22"/>
        </w:rPr>
      </w:pPr>
      <w:r w:rsidRPr="00AD4FAA">
        <w:rPr>
          <w:rFonts w:ascii="Arial" w:hAnsi="Arial"/>
          <w:b/>
          <w:sz w:val="22"/>
        </w:rPr>
        <w:t>Quorum:</w:t>
      </w:r>
    </w:p>
    <w:p w:rsidR="00CB734B" w:rsidRPr="00AD4FAA" w:rsidRDefault="00CB734B" w:rsidP="00CB734B">
      <w:pPr>
        <w:jc w:val="both"/>
        <w:rPr>
          <w:rFonts w:ascii="Arial" w:hAnsi="Arial"/>
          <w:sz w:val="22"/>
        </w:rPr>
      </w:pPr>
      <w:r w:rsidRPr="00AD4FAA">
        <w:rPr>
          <w:rFonts w:ascii="Arial" w:hAnsi="Arial"/>
          <w:sz w:val="22"/>
        </w:rPr>
        <w:t xml:space="preserve">The Committee shall be quorate when at least </w:t>
      </w:r>
      <w:r>
        <w:rPr>
          <w:rFonts w:ascii="Arial" w:hAnsi="Arial"/>
          <w:sz w:val="22"/>
        </w:rPr>
        <w:t>four</w:t>
      </w:r>
      <w:r w:rsidR="005833F3">
        <w:rPr>
          <w:rFonts w:ascii="Arial" w:hAnsi="Arial"/>
          <w:sz w:val="22"/>
        </w:rPr>
        <w:t xml:space="preserve"> Governor members of the Committee</w:t>
      </w:r>
      <w:r w:rsidR="001F27A7">
        <w:rPr>
          <w:rFonts w:ascii="Arial" w:hAnsi="Arial"/>
          <w:sz w:val="22"/>
        </w:rPr>
        <w:t xml:space="preserve"> are present.</w:t>
      </w:r>
      <w:r w:rsidR="00BF3905">
        <w:rPr>
          <w:rFonts w:ascii="Arial" w:hAnsi="Arial"/>
          <w:sz w:val="22"/>
        </w:rPr>
        <w:t xml:space="preserve">  Virtual attendance at meetings is accepted.</w:t>
      </w:r>
    </w:p>
    <w:p w:rsidR="00CB734B" w:rsidRDefault="00CB734B" w:rsidP="00CB734B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66C7D" w:rsidRDefault="00C66C7D" w:rsidP="00CB734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Support:</w:t>
      </w:r>
    </w:p>
    <w:p w:rsidR="005833F3" w:rsidRDefault="00C66C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</w:t>
      </w:r>
      <w:r w:rsidR="00CB734B" w:rsidRPr="00AD4FAA">
        <w:rPr>
          <w:rFonts w:ascii="Arial" w:hAnsi="Arial" w:cs="Arial"/>
          <w:sz w:val="22"/>
          <w:szCs w:val="22"/>
        </w:rPr>
        <w:t>ommittee will be supported administratively by the Corporate Secretariat</w:t>
      </w:r>
      <w:r w:rsidR="00DC52A3">
        <w:rPr>
          <w:rFonts w:ascii="Arial" w:hAnsi="Arial" w:cs="Arial"/>
          <w:sz w:val="22"/>
          <w:szCs w:val="22"/>
        </w:rPr>
        <w:t xml:space="preserve">.  It shall </w:t>
      </w:r>
      <w:r w:rsidR="00CB734B" w:rsidRPr="00AD4FAA">
        <w:rPr>
          <w:rFonts w:ascii="Arial" w:hAnsi="Arial" w:cs="Arial"/>
          <w:sz w:val="22"/>
          <w:szCs w:val="22"/>
        </w:rPr>
        <w:t>receive advice from the</w:t>
      </w:r>
      <w:r w:rsidR="00DC52A3">
        <w:rPr>
          <w:rFonts w:ascii="Arial" w:hAnsi="Arial" w:cs="Arial"/>
          <w:sz w:val="22"/>
          <w:szCs w:val="22"/>
        </w:rPr>
        <w:t xml:space="preserve"> Trust Secretary, or their representative, and the Director of Communications and Engagement, or their representative.</w:t>
      </w:r>
    </w:p>
    <w:p w:rsidR="005833F3" w:rsidRDefault="005833F3">
      <w:pPr>
        <w:jc w:val="both"/>
        <w:rPr>
          <w:rFonts w:ascii="Arial" w:hAnsi="Arial" w:cs="Arial"/>
          <w:sz w:val="22"/>
          <w:szCs w:val="22"/>
        </w:rPr>
      </w:pPr>
    </w:p>
    <w:p w:rsidR="005833F3" w:rsidRPr="005833F3" w:rsidRDefault="005833F3">
      <w:pPr>
        <w:jc w:val="both"/>
        <w:rPr>
          <w:rFonts w:ascii="Arial" w:hAnsi="Arial" w:cs="Arial"/>
          <w:i/>
          <w:sz w:val="22"/>
          <w:szCs w:val="22"/>
        </w:rPr>
      </w:pPr>
      <w:r w:rsidRPr="005833F3">
        <w:rPr>
          <w:rFonts w:ascii="Arial" w:hAnsi="Arial" w:cs="Arial"/>
          <w:i/>
          <w:sz w:val="22"/>
          <w:szCs w:val="22"/>
        </w:rPr>
        <w:t>Ratified at Full Council on 2</w:t>
      </w:r>
      <w:r w:rsidR="0030706E">
        <w:rPr>
          <w:rFonts w:ascii="Arial" w:hAnsi="Arial" w:cs="Arial"/>
          <w:i/>
          <w:sz w:val="22"/>
          <w:szCs w:val="22"/>
        </w:rPr>
        <w:t>0 May 2021</w:t>
      </w:r>
    </w:p>
    <w:sectPr w:rsidR="005833F3" w:rsidRPr="005833F3" w:rsidSect="00C66C7D">
      <w:headerReference w:type="default" r:id="rId7"/>
      <w:footerReference w:type="default" r:id="rId8"/>
      <w:type w:val="continuous"/>
      <w:pgSz w:w="11906" w:h="16838"/>
      <w:pgMar w:top="340" w:right="1134" w:bottom="284" w:left="1134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242" w:rsidRDefault="00436242" w:rsidP="00CB734B">
      <w:r>
        <w:separator/>
      </w:r>
    </w:p>
  </w:endnote>
  <w:endnote w:type="continuationSeparator" w:id="0">
    <w:p w:rsidR="00436242" w:rsidRDefault="00436242" w:rsidP="00CB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34B" w:rsidRPr="00096C9A" w:rsidRDefault="0023144A" w:rsidP="007B1794">
    <w:pPr>
      <w:pStyle w:val="Footer"/>
      <w:jc w:val="right"/>
      <w:rPr>
        <w:rFonts w:ascii="Arial" w:hAnsi="Arial" w:cs="Arial"/>
        <w:sz w:val="16"/>
        <w:szCs w:val="16"/>
      </w:rPr>
    </w:pPr>
    <w:r w:rsidRPr="00F23F43">
      <w:rPr>
        <w:noProof/>
      </w:rPr>
      <w:drawing>
        <wp:inline distT="0" distB="0" distL="0" distR="0">
          <wp:extent cx="803275" cy="596265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 Care master logo PN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242" w:rsidRDefault="00436242" w:rsidP="00CB734B">
      <w:r>
        <w:separator/>
      </w:r>
    </w:p>
  </w:footnote>
  <w:footnote w:type="continuationSeparator" w:id="0">
    <w:p w:rsidR="00436242" w:rsidRDefault="00436242" w:rsidP="00CB7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34B" w:rsidRPr="00731C11" w:rsidRDefault="00876598" w:rsidP="00CB734B">
    <w:pPr>
      <w:pStyle w:val="Header"/>
      <w:jc w:val="right"/>
      <w:rPr>
        <w:rFonts w:ascii="Arial" w:hAnsi="Arial" w:cs="Arial"/>
      </w:rPr>
    </w:pPr>
    <w:r>
      <w:rPr>
        <w:noProof/>
      </w:rPr>
      <w:drawing>
        <wp:inline distT="0" distB="0" distL="0" distR="0" wp14:anchorId="7FACE5FB" wp14:editId="26FFD61B">
          <wp:extent cx="2059123" cy="858741"/>
          <wp:effectExtent l="0" t="0" r="0" b="0"/>
          <wp:docPr id="2" name="Picture 2" descr="East Kent Hospitals Universit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st Kent Hospitals University NHS Foundation Trust RGB BLU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89" t="18409" r="5790" b="17763"/>
                  <a:stretch/>
                </pic:blipFill>
                <pic:spPr bwMode="auto">
                  <a:xfrm>
                    <a:off x="0" y="0"/>
                    <a:ext cx="2086070" cy="8699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80F45"/>
    <w:multiLevelType w:val="hybridMultilevel"/>
    <w:tmpl w:val="F79A907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70B27"/>
    <w:multiLevelType w:val="hybridMultilevel"/>
    <w:tmpl w:val="00BC7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02018"/>
    <w:multiLevelType w:val="hybridMultilevel"/>
    <w:tmpl w:val="530A3A1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E57476"/>
    <w:multiLevelType w:val="hybridMultilevel"/>
    <w:tmpl w:val="648CC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41912"/>
    <w:multiLevelType w:val="hybridMultilevel"/>
    <w:tmpl w:val="E014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21CDC"/>
    <w:multiLevelType w:val="hybridMultilevel"/>
    <w:tmpl w:val="BE4046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664341"/>
    <w:multiLevelType w:val="hybridMultilevel"/>
    <w:tmpl w:val="132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30EDA"/>
    <w:multiLevelType w:val="hybridMultilevel"/>
    <w:tmpl w:val="9AEA8E8A"/>
    <w:lvl w:ilvl="0" w:tplc="D09EE8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C635B7"/>
    <w:multiLevelType w:val="hybridMultilevel"/>
    <w:tmpl w:val="C0702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>
      <o:colormru v:ext="edit" colors="#36f,#06f,blue,#33f,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E8"/>
    <w:rsid w:val="00104115"/>
    <w:rsid w:val="00107019"/>
    <w:rsid w:val="00157273"/>
    <w:rsid w:val="00157B3D"/>
    <w:rsid w:val="001D7DFF"/>
    <w:rsid w:val="001F27A7"/>
    <w:rsid w:val="00212550"/>
    <w:rsid w:val="0023144A"/>
    <w:rsid w:val="00283FFA"/>
    <w:rsid w:val="002A1720"/>
    <w:rsid w:val="0030706E"/>
    <w:rsid w:val="00347163"/>
    <w:rsid w:val="003752E0"/>
    <w:rsid w:val="003D5E8A"/>
    <w:rsid w:val="00433C80"/>
    <w:rsid w:val="00436242"/>
    <w:rsid w:val="0047691B"/>
    <w:rsid w:val="00581BCB"/>
    <w:rsid w:val="005833F3"/>
    <w:rsid w:val="005A6C63"/>
    <w:rsid w:val="00625577"/>
    <w:rsid w:val="006C56D5"/>
    <w:rsid w:val="00700DD6"/>
    <w:rsid w:val="0072237E"/>
    <w:rsid w:val="00722D70"/>
    <w:rsid w:val="00731C11"/>
    <w:rsid w:val="00736610"/>
    <w:rsid w:val="007934CC"/>
    <w:rsid w:val="007B1794"/>
    <w:rsid w:val="008451DC"/>
    <w:rsid w:val="00845CAF"/>
    <w:rsid w:val="00876598"/>
    <w:rsid w:val="008E5DD7"/>
    <w:rsid w:val="00932846"/>
    <w:rsid w:val="009B762C"/>
    <w:rsid w:val="009E3800"/>
    <w:rsid w:val="00A44873"/>
    <w:rsid w:val="00AE0036"/>
    <w:rsid w:val="00B579FF"/>
    <w:rsid w:val="00B7224D"/>
    <w:rsid w:val="00B75418"/>
    <w:rsid w:val="00BB73E4"/>
    <w:rsid w:val="00BF3905"/>
    <w:rsid w:val="00C66C7D"/>
    <w:rsid w:val="00C84988"/>
    <w:rsid w:val="00CB734B"/>
    <w:rsid w:val="00CD2012"/>
    <w:rsid w:val="00D15F15"/>
    <w:rsid w:val="00D2419E"/>
    <w:rsid w:val="00D43D8F"/>
    <w:rsid w:val="00D5110B"/>
    <w:rsid w:val="00DC52A3"/>
    <w:rsid w:val="00E260D0"/>
    <w:rsid w:val="00E70351"/>
    <w:rsid w:val="00ED3578"/>
    <w:rsid w:val="00EF35AE"/>
    <w:rsid w:val="00F36819"/>
    <w:rsid w:val="00F50887"/>
    <w:rsid w:val="00F70916"/>
    <w:rsid w:val="00F86F65"/>
    <w:rsid w:val="00FA474C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6f,#06f,blue,#33f,#06c"/>
    </o:shapedefaults>
    <o:shapelayout v:ext="edit">
      <o:idmap v:ext="edit" data="1"/>
    </o:shapelayout>
  </w:shapeDefaults>
  <w:decimalSymbol w:val="."/>
  <w:listSeparator w:val=","/>
  <w14:docId w14:val="3FC59077"/>
  <w15:chartTrackingRefBased/>
  <w15:docId w15:val="{6A8566BB-AD61-476E-8862-E001EAE1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34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1749"/>
    <w:pPr>
      <w:keepNext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qFormat/>
    <w:rsid w:val="00F317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34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934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34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934CC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934C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934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845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8457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E3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E4EE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B845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224D"/>
    <w:pPr>
      <w:ind w:left="720"/>
    </w:pPr>
  </w:style>
  <w:style w:type="character" w:customStyle="1" w:styleId="Heading1Char">
    <w:name w:val="Heading 1 Char"/>
    <w:link w:val="Heading1"/>
    <w:rsid w:val="007934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7934C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934C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7934C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7934C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934C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934CC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rsid w:val="003070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70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706E"/>
  </w:style>
  <w:style w:type="paragraph" w:styleId="CommentSubject">
    <w:name w:val="annotation subject"/>
    <w:basedOn w:val="CommentText"/>
    <w:next w:val="CommentText"/>
    <w:link w:val="CommentSubjectChar"/>
    <w:rsid w:val="0030706E"/>
    <w:rPr>
      <w:b/>
      <w:bCs/>
    </w:rPr>
  </w:style>
  <w:style w:type="character" w:customStyle="1" w:styleId="CommentSubjectChar">
    <w:name w:val="Comment Subject Char"/>
    <w:link w:val="CommentSubject"/>
    <w:rsid w:val="00307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East Kent Hospitals NHS trust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GShillito</dc:creator>
  <cp:keywords/>
  <cp:lastModifiedBy>Hollie Godwin</cp:lastModifiedBy>
  <cp:revision>3</cp:revision>
  <cp:lastPrinted>2017-08-29T09:03:00Z</cp:lastPrinted>
  <dcterms:created xsi:type="dcterms:W3CDTF">2024-07-24T15:11:00Z</dcterms:created>
  <dcterms:modified xsi:type="dcterms:W3CDTF">2024-07-24T15:12:00Z</dcterms:modified>
</cp:coreProperties>
</file>