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C6DFA1A" w14:textId="582AC930" w:rsidR="00696F9A" w:rsidRPr="00187C29" w:rsidRDefault="00503B01" w:rsidP="00FD7554">
      <w:pPr>
        <w:jc w:val="right"/>
        <w:rPr>
          <w:rFonts w:cs="Arial"/>
          <w:sz w:val="22"/>
        </w:rPr>
      </w:pPr>
      <w:bookmarkStart w:id="0" w:name="_Hlk143611790"/>
      <w:bookmarkEnd w:id="0"/>
      <w:r w:rsidRPr="00187C29">
        <w:rPr>
          <w:rFonts w:cs="Arial"/>
          <w:noProof/>
          <w:sz w:val="22"/>
        </w:rPr>
        <w:drawing>
          <wp:inline distT="0" distB="0" distL="0" distR="0" wp14:anchorId="3AC32BF7" wp14:editId="237B4555">
            <wp:extent cx="3740150" cy="1691640"/>
            <wp:effectExtent l="0" t="0" r="0" b="3810"/>
            <wp:docPr id="3" name="Picture 3" descr="East Kent Hospitals University NHS Foundation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 Kent Hospitals University NHS Foundation Trust RGB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50" cy="1691640"/>
                    </a:xfrm>
                    <a:prstGeom prst="rect">
                      <a:avLst/>
                    </a:prstGeom>
                    <a:noFill/>
                    <a:ln>
                      <a:noFill/>
                    </a:ln>
                  </pic:spPr>
                </pic:pic>
              </a:graphicData>
            </a:graphic>
          </wp:inline>
        </w:drawing>
      </w:r>
    </w:p>
    <w:p w14:paraId="2D6E2117" w14:textId="375FB04C" w:rsidR="00503B01" w:rsidRPr="00FD7554" w:rsidRDefault="00FD7554" w:rsidP="00FD7554">
      <w:pPr>
        <w:pStyle w:val="Heading1"/>
        <w:numPr>
          <w:ilvl w:val="0"/>
          <w:numId w:val="0"/>
        </w:numPr>
        <w:ind w:left="709"/>
        <w:rPr>
          <w:color w:val="auto"/>
        </w:rPr>
      </w:pPr>
      <w:r w:rsidRPr="00DC14ED">
        <w:rPr>
          <w:color w:val="auto"/>
        </w:rPr>
        <w:t>Equality, Diversity &amp; Inclusion Strategy 2023-2025</w:t>
      </w:r>
    </w:p>
    <w:p w14:paraId="186C806A" w14:textId="3F0E4792" w:rsidR="00C72B88" w:rsidRPr="00C72B88" w:rsidRDefault="00DC14ED" w:rsidP="00725644">
      <w:pPr>
        <w:spacing w:before="1800"/>
      </w:pPr>
      <w:r w:rsidRPr="00725644">
        <w:rPr>
          <w:rFonts w:cs="Arial"/>
          <w:noProof/>
          <w:color w:val="FFFFFF" w:themeColor="background1"/>
          <w:sz w:val="72"/>
          <w:szCs w:val="72"/>
        </w:rPr>
        <w:drawing>
          <wp:inline distT="0" distB="0" distL="0" distR="0" wp14:anchorId="792C7F66" wp14:editId="3E2D9041">
            <wp:extent cx="5722924" cy="3815283"/>
            <wp:effectExtent l="0" t="0" r="0" b="0"/>
            <wp:docPr id="4" name="Picture 4" descr="Our staff disability network memb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K5A62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844" cy="3823896"/>
                    </a:xfrm>
                    <a:prstGeom prst="rect">
                      <a:avLst/>
                    </a:prstGeom>
                  </pic:spPr>
                </pic:pic>
              </a:graphicData>
            </a:graphic>
          </wp:inline>
        </w:drawing>
      </w:r>
    </w:p>
    <w:p w14:paraId="5F4C62B7" w14:textId="5C99F379" w:rsidR="00E67425" w:rsidRPr="00725644" w:rsidRDefault="00E67425" w:rsidP="00725644">
      <w:pPr>
        <w:pStyle w:val="Title"/>
        <w:ind w:left="0"/>
        <w:rPr>
          <w:rFonts w:cs="Arial"/>
          <w:sz w:val="72"/>
          <w:szCs w:val="72"/>
        </w:rPr>
      </w:pPr>
      <w:r w:rsidRPr="00725644">
        <w:rPr>
          <w:rFonts w:cs="Arial"/>
          <w:sz w:val="72"/>
          <w:szCs w:val="72"/>
        </w:rPr>
        <w:br w:type="page"/>
      </w:r>
    </w:p>
    <w:p w14:paraId="2EFA061D" w14:textId="06EF9FB6" w:rsidR="0086374C" w:rsidRPr="00DC14ED" w:rsidRDefault="0086374C" w:rsidP="00441580">
      <w:pPr>
        <w:pStyle w:val="Heading1"/>
        <w:numPr>
          <w:ilvl w:val="0"/>
          <w:numId w:val="0"/>
        </w:numPr>
        <w:ind w:left="709"/>
        <w:rPr>
          <w:rFonts w:ascii="Frutiger LT Pro 55 Roman" w:hAnsi="Frutiger LT Pro 55 Roman"/>
          <w:color w:val="4472C4" w:themeColor="accent1"/>
          <w:szCs w:val="40"/>
        </w:rPr>
      </w:pPr>
      <w:r w:rsidRPr="00DC14ED">
        <w:rPr>
          <w:rFonts w:ascii="Frutiger LT Pro 55 Roman" w:hAnsi="Frutiger LT Pro 55 Roman"/>
          <w:color w:val="4472C4" w:themeColor="accent1"/>
          <w:szCs w:val="40"/>
        </w:rPr>
        <w:lastRenderedPageBreak/>
        <w:t>Contents</w:t>
      </w:r>
    </w:p>
    <w:p w14:paraId="3F3D2749" w14:textId="691E402A" w:rsidR="0046707F" w:rsidRPr="001B167D" w:rsidRDefault="00D3065C"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Executive_summary" w:history="1">
        <w:r w:rsidR="007D157F" w:rsidRPr="001B167D">
          <w:rPr>
            <w:rStyle w:val="Hyperlink"/>
            <w:rFonts w:ascii="Frutiger LT Pro 55 Roman" w:hAnsi="Frutiger LT Pro 55 Roman"/>
            <w:sz w:val="32"/>
            <w:szCs w:val="32"/>
          </w:rPr>
          <w:t>Executive summary</w:t>
        </w:r>
      </w:hyperlink>
    </w:p>
    <w:p w14:paraId="08D26922" w14:textId="6BE423CE" w:rsidR="00F67207" w:rsidRPr="001B167D" w:rsidRDefault="00D3065C"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Overview" w:history="1">
        <w:r w:rsidR="00F67207" w:rsidRPr="001B167D">
          <w:rPr>
            <w:rStyle w:val="Hyperlink"/>
            <w:rFonts w:ascii="Frutiger LT Pro 55 Roman" w:hAnsi="Frutiger LT Pro 55 Roman"/>
            <w:sz w:val="32"/>
            <w:szCs w:val="32"/>
          </w:rPr>
          <w:t>Overview</w:t>
        </w:r>
      </w:hyperlink>
    </w:p>
    <w:p w14:paraId="0B1800F1" w14:textId="2A3E8422" w:rsidR="00F67207"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The_National_Context" w:history="1">
        <w:r w:rsidR="00F67207" w:rsidRPr="001B167D">
          <w:rPr>
            <w:rStyle w:val="Hyperlink"/>
            <w:rFonts w:ascii="Frutiger LT Pro 55 Roman" w:hAnsi="Frutiger LT Pro 55 Roman"/>
            <w:sz w:val="32"/>
            <w:szCs w:val="32"/>
          </w:rPr>
          <w:t xml:space="preserve">The </w:t>
        </w:r>
        <w:r w:rsidRPr="001B167D">
          <w:rPr>
            <w:rStyle w:val="Hyperlink"/>
            <w:rFonts w:ascii="Frutiger LT Pro 55 Roman" w:hAnsi="Frutiger LT Pro 55 Roman"/>
            <w:sz w:val="32"/>
            <w:szCs w:val="32"/>
          </w:rPr>
          <w:t>n</w:t>
        </w:r>
        <w:r w:rsidR="00F67207" w:rsidRPr="001B167D">
          <w:rPr>
            <w:rStyle w:val="Hyperlink"/>
            <w:rFonts w:ascii="Frutiger LT Pro 55 Roman" w:hAnsi="Frutiger LT Pro 55 Roman"/>
            <w:sz w:val="32"/>
            <w:szCs w:val="32"/>
          </w:rPr>
          <w:t xml:space="preserve">ational </w:t>
        </w:r>
        <w:r w:rsidRPr="001B167D">
          <w:rPr>
            <w:rStyle w:val="Hyperlink"/>
            <w:rFonts w:ascii="Frutiger LT Pro 55 Roman" w:hAnsi="Frutiger LT Pro 55 Roman"/>
            <w:sz w:val="32"/>
            <w:szCs w:val="32"/>
          </w:rPr>
          <w:t>c</w:t>
        </w:r>
        <w:r w:rsidR="00F67207" w:rsidRPr="001B167D">
          <w:rPr>
            <w:rStyle w:val="Hyperlink"/>
            <w:rFonts w:ascii="Frutiger LT Pro 55 Roman" w:hAnsi="Frutiger LT Pro 55 Roman"/>
            <w:sz w:val="32"/>
            <w:szCs w:val="32"/>
          </w:rPr>
          <w:t>ontext</w:t>
        </w:r>
      </w:hyperlink>
    </w:p>
    <w:p w14:paraId="32E8CAE2" w14:textId="3B5FCE37" w:rsidR="00F67207"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People_Promise" w:history="1">
        <w:r w:rsidR="00F67207" w:rsidRPr="001B167D">
          <w:rPr>
            <w:rStyle w:val="Hyperlink"/>
            <w:rFonts w:ascii="Frutiger LT Pro 55 Roman" w:hAnsi="Frutiger LT Pro 55 Roman"/>
            <w:sz w:val="32"/>
            <w:szCs w:val="32"/>
          </w:rPr>
          <w:t>The People Promise</w:t>
        </w:r>
      </w:hyperlink>
      <w:r w:rsidR="00F67207" w:rsidRPr="001B167D">
        <w:rPr>
          <w:rFonts w:ascii="Frutiger LT Pro 55 Roman" w:hAnsi="Frutiger LT Pro 55 Roman"/>
          <w:color w:val="4472C4" w:themeColor="accent1"/>
          <w:sz w:val="32"/>
          <w:szCs w:val="32"/>
        </w:rPr>
        <w:t xml:space="preserve"> </w:t>
      </w:r>
    </w:p>
    <w:p w14:paraId="27BC15D2" w14:textId="28AA6A4F" w:rsidR="00F67207"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EKHUFT_Improvement_Journey" w:history="1">
        <w:r w:rsidR="00F67207" w:rsidRPr="001B167D">
          <w:rPr>
            <w:rStyle w:val="Hyperlink"/>
            <w:rFonts w:ascii="Frutiger LT Pro 55 Roman" w:hAnsi="Frutiger LT Pro 55 Roman"/>
            <w:sz w:val="32"/>
            <w:szCs w:val="32"/>
          </w:rPr>
          <w:t xml:space="preserve">EKHUFT </w:t>
        </w:r>
        <w:r w:rsidRPr="001B167D">
          <w:rPr>
            <w:rStyle w:val="Hyperlink"/>
            <w:rFonts w:ascii="Frutiger LT Pro 55 Roman" w:hAnsi="Frutiger LT Pro 55 Roman"/>
            <w:sz w:val="32"/>
            <w:szCs w:val="32"/>
          </w:rPr>
          <w:t>i</w:t>
        </w:r>
        <w:r w:rsidR="00F67207" w:rsidRPr="001B167D">
          <w:rPr>
            <w:rStyle w:val="Hyperlink"/>
            <w:rFonts w:ascii="Frutiger LT Pro 55 Roman" w:hAnsi="Frutiger LT Pro 55 Roman"/>
            <w:sz w:val="32"/>
            <w:szCs w:val="32"/>
          </w:rPr>
          <w:t xml:space="preserve">mprovement </w:t>
        </w:r>
        <w:r w:rsidRPr="001B167D">
          <w:rPr>
            <w:rStyle w:val="Hyperlink"/>
            <w:rFonts w:ascii="Frutiger LT Pro 55 Roman" w:hAnsi="Frutiger LT Pro 55 Roman"/>
            <w:sz w:val="32"/>
            <w:szCs w:val="32"/>
          </w:rPr>
          <w:t>j</w:t>
        </w:r>
        <w:r w:rsidR="00F67207" w:rsidRPr="001B167D">
          <w:rPr>
            <w:rStyle w:val="Hyperlink"/>
            <w:rFonts w:ascii="Frutiger LT Pro 55 Roman" w:hAnsi="Frutiger LT Pro 55 Roman"/>
            <w:sz w:val="32"/>
            <w:szCs w:val="32"/>
          </w:rPr>
          <w:t>ourney</w:t>
        </w:r>
      </w:hyperlink>
    </w:p>
    <w:p w14:paraId="4C2E217F" w14:textId="7264D5D6" w:rsidR="0046707F"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A_note_on" w:history="1">
        <w:r w:rsidR="00F67207" w:rsidRPr="001B167D">
          <w:rPr>
            <w:rStyle w:val="Hyperlink"/>
            <w:rFonts w:ascii="Frutiger LT Pro 55 Roman" w:hAnsi="Frutiger LT Pro 55 Roman"/>
            <w:sz w:val="32"/>
            <w:szCs w:val="32"/>
          </w:rPr>
          <w:t>A note on language</w:t>
        </w:r>
      </w:hyperlink>
    </w:p>
    <w:p w14:paraId="73C67A8D" w14:textId="00467EFA" w:rsidR="00ED2AF4"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High_impact_action" w:history="1">
        <w:r w:rsidR="00F67207" w:rsidRPr="001B167D">
          <w:rPr>
            <w:rStyle w:val="Hyperlink"/>
            <w:rFonts w:ascii="Frutiger LT Pro 55 Roman" w:hAnsi="Frutiger LT Pro 55 Roman"/>
            <w:sz w:val="32"/>
            <w:szCs w:val="32"/>
          </w:rPr>
          <w:t xml:space="preserve">High </w:t>
        </w:r>
        <w:r w:rsidRPr="001B167D">
          <w:rPr>
            <w:rStyle w:val="Hyperlink"/>
            <w:rFonts w:ascii="Frutiger LT Pro 55 Roman" w:hAnsi="Frutiger LT Pro 55 Roman"/>
            <w:sz w:val="32"/>
            <w:szCs w:val="32"/>
          </w:rPr>
          <w:t>impact action one</w:t>
        </w:r>
      </w:hyperlink>
      <w:r w:rsidRPr="001B167D">
        <w:rPr>
          <w:rFonts w:ascii="Frutiger LT Pro 55 Roman" w:hAnsi="Frutiger LT Pro 55 Roman"/>
          <w:color w:val="4472C4" w:themeColor="accent1"/>
          <w:sz w:val="32"/>
          <w:szCs w:val="32"/>
        </w:rPr>
        <w:br/>
      </w:r>
      <w:r w:rsidRPr="001B167D">
        <w:rPr>
          <w:rFonts w:ascii="Frutiger LT Pro 55 Roman" w:hAnsi="Frutiger LT Pro 55 Roman"/>
          <w:color w:val="000000" w:themeColor="text1"/>
          <w:szCs w:val="24"/>
        </w:rPr>
        <w:t>Chief executives, chairs and board members must have specific and measurable EDI objectives to which they will be individually and collectively accountable.</w:t>
      </w:r>
    </w:p>
    <w:p w14:paraId="3A5DA79F" w14:textId="31CC22A3" w:rsidR="0046707F" w:rsidRPr="001B167D" w:rsidRDefault="0046707F"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High_impact_action_1" w:history="1">
        <w:r w:rsidRPr="001B167D">
          <w:rPr>
            <w:rStyle w:val="Hyperlink"/>
            <w:rFonts w:ascii="Frutiger LT Pro 55 Roman" w:hAnsi="Frutiger LT Pro 55 Roman"/>
            <w:sz w:val="32"/>
            <w:szCs w:val="32"/>
          </w:rPr>
          <w:t>High impact action two</w:t>
        </w:r>
      </w:hyperlink>
      <w:r w:rsidRPr="001B167D">
        <w:rPr>
          <w:rFonts w:ascii="Frutiger LT Pro 55 Roman" w:hAnsi="Frutiger LT Pro 55 Roman"/>
          <w:color w:val="4472C4" w:themeColor="accent1"/>
          <w:sz w:val="32"/>
          <w:szCs w:val="32"/>
        </w:rPr>
        <w:br/>
      </w:r>
      <w:r w:rsidRPr="001B167D">
        <w:rPr>
          <w:rFonts w:ascii="Frutiger LT Pro 55 Roman" w:hAnsi="Frutiger LT Pro 55 Roman"/>
          <w:color w:val="000000" w:themeColor="text1"/>
          <w:szCs w:val="24"/>
        </w:rPr>
        <w:t>E</w:t>
      </w:r>
      <w:r w:rsidR="00D3065C" w:rsidRPr="001B167D">
        <w:rPr>
          <w:rFonts w:ascii="Frutiger LT Pro 55 Roman" w:hAnsi="Frutiger LT Pro 55 Roman"/>
          <w:color w:val="000000" w:themeColor="text1"/>
          <w:szCs w:val="24"/>
        </w:rPr>
        <w:t>m</w:t>
      </w:r>
      <w:r w:rsidRPr="001B167D">
        <w:rPr>
          <w:rFonts w:ascii="Frutiger LT Pro 55 Roman" w:hAnsi="Frutiger LT Pro 55 Roman"/>
          <w:color w:val="000000" w:themeColor="text1"/>
          <w:szCs w:val="24"/>
        </w:rPr>
        <w:t>bed fair and inclusive recruitment processes and talent management strategies that target under-representation and lack of diversity.</w:t>
      </w:r>
    </w:p>
    <w:p w14:paraId="62338238" w14:textId="0792A074" w:rsidR="0046707F" w:rsidRPr="001B167D" w:rsidRDefault="00D3065C" w:rsidP="00B1407A">
      <w:pPr>
        <w:pStyle w:val="ListParagraph"/>
        <w:numPr>
          <w:ilvl w:val="0"/>
          <w:numId w:val="4"/>
        </w:numPr>
        <w:ind w:left="470" w:hanging="357"/>
        <w:rPr>
          <w:rFonts w:ascii="Frutiger LT Pro 55 Roman" w:hAnsi="Frutiger LT Pro 55 Roman"/>
          <w:color w:val="4472C4" w:themeColor="accent1"/>
          <w:sz w:val="32"/>
          <w:szCs w:val="32"/>
        </w:rPr>
      </w:pPr>
      <w:r w:rsidRPr="001B167D">
        <w:rPr>
          <w:rFonts w:ascii="Frutiger LT Pro 55 Roman" w:hAnsi="Frutiger LT Pro 55 Roman"/>
          <w:color w:val="4472C4" w:themeColor="accent1"/>
          <w:sz w:val="32"/>
          <w:szCs w:val="32"/>
        </w:rPr>
        <w:t xml:space="preserve"> </w:t>
      </w:r>
      <w:hyperlink w:anchor="_High_impact_action_2" w:history="1">
        <w:r w:rsidR="0046707F" w:rsidRPr="001B167D">
          <w:rPr>
            <w:rStyle w:val="Hyperlink"/>
            <w:rFonts w:ascii="Frutiger LT Pro 55 Roman" w:hAnsi="Frutiger LT Pro 55 Roman"/>
            <w:sz w:val="32"/>
            <w:szCs w:val="32"/>
          </w:rPr>
          <w:t>High impact action three</w:t>
        </w:r>
      </w:hyperlink>
      <w:r w:rsidR="0046707F" w:rsidRPr="001B167D">
        <w:rPr>
          <w:rFonts w:ascii="Frutiger LT Pro 55 Roman" w:hAnsi="Frutiger LT Pro 55 Roman"/>
          <w:color w:val="4472C4" w:themeColor="accent1"/>
          <w:sz w:val="32"/>
          <w:szCs w:val="32"/>
        </w:rPr>
        <w:br/>
      </w:r>
      <w:r w:rsidR="0046707F" w:rsidRPr="001B167D">
        <w:rPr>
          <w:rFonts w:ascii="Frutiger LT Pro 55 Roman" w:hAnsi="Frutiger LT Pro 55 Roman"/>
          <w:color w:val="000000" w:themeColor="text1"/>
          <w:szCs w:val="24"/>
        </w:rPr>
        <w:t>Develop and implement an improvement plan to eliminate pay gaps.</w:t>
      </w:r>
    </w:p>
    <w:p w14:paraId="5EFC8F7C" w14:textId="06047BFB" w:rsidR="0046707F" w:rsidRPr="001B167D" w:rsidRDefault="00304406" w:rsidP="00B1407A">
      <w:pPr>
        <w:pStyle w:val="ListParagraph"/>
        <w:numPr>
          <w:ilvl w:val="0"/>
          <w:numId w:val="4"/>
        </w:numPr>
        <w:spacing w:after="0"/>
        <w:ind w:left="470" w:hanging="357"/>
        <w:rPr>
          <w:rFonts w:ascii="Frutiger LT Pro 55 Roman" w:hAnsi="Frutiger LT Pro 55 Roman"/>
          <w:color w:val="4472C4" w:themeColor="accent1"/>
          <w:szCs w:val="24"/>
        </w:rPr>
      </w:pPr>
      <w:hyperlink w:anchor="_High_impact_action_3" w:history="1">
        <w:r w:rsidR="0046707F" w:rsidRPr="001B167D">
          <w:rPr>
            <w:rStyle w:val="Hyperlink"/>
            <w:rFonts w:ascii="Frutiger LT Pro 55 Roman" w:hAnsi="Frutiger LT Pro 55 Roman"/>
            <w:sz w:val="32"/>
            <w:szCs w:val="32"/>
          </w:rPr>
          <w:t>High impact action four</w:t>
        </w:r>
      </w:hyperlink>
      <w:r w:rsidR="0046707F" w:rsidRPr="001B167D">
        <w:rPr>
          <w:rFonts w:ascii="Frutiger LT Pro 55 Roman" w:hAnsi="Frutiger LT Pro 55 Roman"/>
          <w:color w:val="4472C4" w:themeColor="accent1"/>
          <w:sz w:val="32"/>
          <w:szCs w:val="32"/>
        </w:rPr>
        <w:br/>
      </w:r>
      <w:r w:rsidR="0046707F" w:rsidRPr="001B167D">
        <w:rPr>
          <w:rFonts w:ascii="Frutiger LT Pro 55 Roman" w:hAnsi="Frutiger LT Pro 55 Roman"/>
          <w:color w:val="000000" w:themeColor="text1"/>
          <w:szCs w:val="24"/>
        </w:rPr>
        <w:t>Develop and implement an improvement plan to address health inequalities within the workforce.</w:t>
      </w:r>
    </w:p>
    <w:p w14:paraId="3C302FDE" w14:textId="551EC382" w:rsidR="0046707F" w:rsidRPr="001B167D" w:rsidRDefault="00304406" w:rsidP="00B1407A">
      <w:pPr>
        <w:pStyle w:val="ListParagraph"/>
        <w:numPr>
          <w:ilvl w:val="0"/>
          <w:numId w:val="4"/>
        </w:numPr>
        <w:ind w:left="470" w:hanging="357"/>
        <w:rPr>
          <w:rFonts w:ascii="Frutiger LT Pro 55 Roman" w:hAnsi="Frutiger LT Pro 55 Roman"/>
          <w:color w:val="4472C4" w:themeColor="accent1"/>
          <w:sz w:val="32"/>
          <w:szCs w:val="32"/>
        </w:rPr>
      </w:pPr>
      <w:hyperlink w:anchor="_High_impact_action_4" w:history="1">
        <w:r w:rsidR="0046707F" w:rsidRPr="001B167D">
          <w:rPr>
            <w:rStyle w:val="Hyperlink"/>
            <w:rFonts w:ascii="Frutiger LT Pro 55 Roman" w:hAnsi="Frutiger LT Pro 55 Roman"/>
            <w:sz w:val="32"/>
            <w:szCs w:val="32"/>
          </w:rPr>
          <w:t>High impact action five</w:t>
        </w:r>
      </w:hyperlink>
      <w:r w:rsidR="0046707F" w:rsidRPr="001B167D">
        <w:rPr>
          <w:rFonts w:ascii="Frutiger LT Pro 55 Roman" w:hAnsi="Frutiger LT Pro 55 Roman"/>
          <w:color w:val="4472C4" w:themeColor="accent1"/>
          <w:sz w:val="32"/>
          <w:szCs w:val="32"/>
        </w:rPr>
        <w:br/>
      </w:r>
      <w:r w:rsidR="0046707F" w:rsidRPr="001B167D">
        <w:rPr>
          <w:rFonts w:ascii="Frutiger LT Pro 55 Roman" w:hAnsi="Frutiger LT Pro 55 Roman"/>
          <w:color w:val="000000" w:themeColor="text1"/>
          <w:szCs w:val="24"/>
        </w:rPr>
        <w:t>Implement a comprehensive induction, onboarding and development programme for internationally-recruited staff.</w:t>
      </w:r>
    </w:p>
    <w:p w14:paraId="4F3C9D79" w14:textId="06F04389" w:rsidR="0046707F" w:rsidRPr="001B167D" w:rsidRDefault="00304406" w:rsidP="00B1407A">
      <w:pPr>
        <w:pStyle w:val="ListParagraph"/>
        <w:numPr>
          <w:ilvl w:val="0"/>
          <w:numId w:val="4"/>
        </w:numPr>
        <w:ind w:left="470" w:hanging="357"/>
        <w:rPr>
          <w:rFonts w:ascii="Frutiger LT Pro 55 Roman" w:hAnsi="Frutiger LT Pro 55 Roman"/>
          <w:color w:val="4472C4" w:themeColor="accent1"/>
          <w:sz w:val="32"/>
          <w:szCs w:val="32"/>
        </w:rPr>
      </w:pPr>
      <w:hyperlink w:anchor="_High_impact_action_4" w:history="1">
        <w:r w:rsidR="0046707F" w:rsidRPr="001B167D">
          <w:rPr>
            <w:rStyle w:val="Hyperlink"/>
            <w:rFonts w:ascii="Frutiger LT Pro 55 Roman" w:hAnsi="Frutiger LT Pro 55 Roman"/>
            <w:sz w:val="32"/>
            <w:szCs w:val="32"/>
          </w:rPr>
          <w:t>High impact action six</w:t>
        </w:r>
      </w:hyperlink>
      <w:r w:rsidR="0046707F" w:rsidRPr="001B167D">
        <w:rPr>
          <w:rFonts w:ascii="Frutiger LT Pro 55 Roman" w:hAnsi="Frutiger LT Pro 55 Roman"/>
          <w:color w:val="4472C4" w:themeColor="accent1"/>
          <w:sz w:val="32"/>
          <w:szCs w:val="32"/>
        </w:rPr>
        <w:br/>
      </w:r>
      <w:r w:rsidR="0046707F" w:rsidRPr="001B167D">
        <w:rPr>
          <w:rFonts w:ascii="Frutiger LT Pro 55 Roman" w:hAnsi="Frutiger LT Pro 55 Roman"/>
          <w:color w:val="000000" w:themeColor="text1"/>
          <w:szCs w:val="24"/>
        </w:rPr>
        <w:t>Create an environment that eliminates the conditions in which bullying, discrimination, harassment and physical violence at work occur.</w:t>
      </w:r>
    </w:p>
    <w:p w14:paraId="46CC6ED2" w14:textId="51E0BB6C" w:rsidR="00845AF9" w:rsidRPr="001B167D" w:rsidRDefault="00304406" w:rsidP="00B1407A">
      <w:pPr>
        <w:pStyle w:val="ListParagraph"/>
        <w:numPr>
          <w:ilvl w:val="0"/>
          <w:numId w:val="4"/>
        </w:numPr>
        <w:ind w:left="470" w:hanging="357"/>
        <w:rPr>
          <w:rFonts w:ascii="Frutiger LT Pro 55 Roman" w:hAnsi="Frutiger LT Pro 55 Roman"/>
          <w:color w:val="4472C4" w:themeColor="accent1"/>
          <w:sz w:val="32"/>
          <w:szCs w:val="32"/>
        </w:rPr>
      </w:pPr>
      <w:hyperlink w:anchor="_Our_approach" w:history="1">
        <w:r w:rsidR="00F67207" w:rsidRPr="001B167D">
          <w:rPr>
            <w:rStyle w:val="Hyperlink"/>
            <w:rFonts w:ascii="Frutiger LT Pro 55 Roman" w:hAnsi="Frutiger LT Pro 55 Roman"/>
            <w:sz w:val="32"/>
            <w:szCs w:val="32"/>
          </w:rPr>
          <w:t xml:space="preserve">Our </w:t>
        </w:r>
        <w:r w:rsidR="0046707F" w:rsidRPr="001B167D">
          <w:rPr>
            <w:rStyle w:val="Hyperlink"/>
            <w:rFonts w:ascii="Frutiger LT Pro 55 Roman" w:hAnsi="Frutiger LT Pro 55 Roman"/>
            <w:sz w:val="32"/>
            <w:szCs w:val="32"/>
          </w:rPr>
          <w:t>a</w:t>
        </w:r>
        <w:r w:rsidR="00F67207" w:rsidRPr="001B167D">
          <w:rPr>
            <w:rStyle w:val="Hyperlink"/>
            <w:rFonts w:ascii="Frutiger LT Pro 55 Roman" w:hAnsi="Frutiger LT Pro 55 Roman"/>
            <w:sz w:val="32"/>
            <w:szCs w:val="32"/>
          </w:rPr>
          <w:t xml:space="preserve">pproach, </w:t>
        </w:r>
        <w:r w:rsidR="0046707F" w:rsidRPr="001B167D">
          <w:rPr>
            <w:rStyle w:val="Hyperlink"/>
            <w:rFonts w:ascii="Frutiger LT Pro 55 Roman" w:hAnsi="Frutiger LT Pro 55 Roman"/>
            <w:sz w:val="32"/>
            <w:szCs w:val="32"/>
          </w:rPr>
          <w:t>n</w:t>
        </w:r>
        <w:r w:rsidR="00F67207" w:rsidRPr="001B167D">
          <w:rPr>
            <w:rStyle w:val="Hyperlink"/>
            <w:rFonts w:ascii="Frutiger LT Pro 55 Roman" w:hAnsi="Frutiger LT Pro 55 Roman"/>
            <w:sz w:val="32"/>
            <w:szCs w:val="32"/>
          </w:rPr>
          <w:t xml:space="preserve">ext </w:t>
        </w:r>
        <w:r w:rsidR="0046707F" w:rsidRPr="001B167D">
          <w:rPr>
            <w:rStyle w:val="Hyperlink"/>
            <w:rFonts w:ascii="Frutiger LT Pro 55 Roman" w:hAnsi="Frutiger LT Pro 55 Roman"/>
            <w:sz w:val="32"/>
            <w:szCs w:val="32"/>
          </w:rPr>
          <w:t>s</w:t>
        </w:r>
        <w:r w:rsidR="00F67207" w:rsidRPr="001B167D">
          <w:rPr>
            <w:rStyle w:val="Hyperlink"/>
            <w:rFonts w:ascii="Frutiger LT Pro 55 Roman" w:hAnsi="Frutiger LT Pro 55 Roman"/>
            <w:sz w:val="32"/>
            <w:szCs w:val="32"/>
          </w:rPr>
          <w:t>te</w:t>
        </w:r>
        <w:r w:rsidR="00845AF9" w:rsidRPr="001B167D">
          <w:rPr>
            <w:rStyle w:val="Hyperlink"/>
            <w:rFonts w:ascii="Frutiger LT Pro 55 Roman" w:hAnsi="Frutiger LT Pro 55 Roman"/>
            <w:sz w:val="32"/>
            <w:szCs w:val="32"/>
          </w:rPr>
          <w:t>ps</w:t>
        </w:r>
      </w:hyperlink>
    </w:p>
    <w:p w14:paraId="22D0C3AE" w14:textId="35F73FF0" w:rsidR="00845AF9" w:rsidRPr="001B167D" w:rsidRDefault="00304406" w:rsidP="00B1407A">
      <w:pPr>
        <w:pStyle w:val="ListParagraph"/>
        <w:numPr>
          <w:ilvl w:val="0"/>
          <w:numId w:val="4"/>
        </w:numPr>
        <w:ind w:left="470" w:hanging="357"/>
        <w:rPr>
          <w:rFonts w:ascii="Frutiger LT Pro 55 Roman" w:hAnsi="Frutiger LT Pro 55 Roman"/>
          <w:color w:val="4472C4" w:themeColor="accent1"/>
          <w:sz w:val="32"/>
          <w:szCs w:val="32"/>
        </w:rPr>
      </w:pPr>
      <w:hyperlink w:anchor="_Conclusion" w:history="1">
        <w:r w:rsidR="00845AF9" w:rsidRPr="001B167D">
          <w:rPr>
            <w:rStyle w:val="Hyperlink"/>
            <w:rFonts w:ascii="Frutiger LT Pro 55 Roman" w:hAnsi="Frutiger LT Pro 55 Roman"/>
            <w:sz w:val="32"/>
            <w:szCs w:val="32"/>
          </w:rPr>
          <w:t>Conclusion</w:t>
        </w:r>
      </w:hyperlink>
    </w:p>
    <w:p w14:paraId="190CF27C" w14:textId="530285B8" w:rsidR="00845AF9" w:rsidRPr="00845AF9" w:rsidRDefault="00845AF9" w:rsidP="00845AF9">
      <w:pPr>
        <w:rPr>
          <w:rFonts w:ascii="Frutiger LT Pro 55 Roman" w:hAnsi="Frutiger LT Pro 55 Roman"/>
          <w:color w:val="4472C4" w:themeColor="accent1"/>
          <w:sz w:val="40"/>
          <w:szCs w:val="40"/>
        </w:rPr>
        <w:sectPr w:rsidR="00845AF9" w:rsidRPr="00845AF9" w:rsidSect="00C72B88">
          <w:headerReference w:type="default" r:id="rId10"/>
          <w:footerReference w:type="default" r:id="rId11"/>
          <w:footerReference w:type="first" r:id="rId12"/>
          <w:pgSz w:w="11906" w:h="16838"/>
          <w:pgMar w:top="720" w:right="720" w:bottom="720" w:left="720" w:header="1247" w:footer="709" w:gutter="0"/>
          <w:cols w:space="708"/>
          <w:titlePg/>
          <w:docGrid w:linePitch="360"/>
        </w:sectPr>
      </w:pPr>
    </w:p>
    <w:p w14:paraId="4E7B4400" w14:textId="3D31FE6A" w:rsidR="00671FE1" w:rsidRDefault="004C68DE" w:rsidP="00624DA9">
      <w:pPr>
        <w:pStyle w:val="Heading2"/>
        <w:numPr>
          <w:ilvl w:val="0"/>
          <w:numId w:val="24"/>
        </w:numPr>
      </w:pPr>
      <w:bookmarkStart w:id="1" w:name="_Executive_summary"/>
      <w:bookmarkStart w:id="2" w:name="_Toc109078034"/>
      <w:bookmarkStart w:id="3" w:name="_Toc109078066"/>
      <w:bookmarkStart w:id="4" w:name="_Toc109078098"/>
      <w:bookmarkStart w:id="5" w:name="_Toc109161490"/>
      <w:bookmarkStart w:id="6" w:name="Executive"/>
      <w:bookmarkEnd w:id="1"/>
      <w:r w:rsidRPr="00393100">
        <w:lastRenderedPageBreak/>
        <w:t>Executive summary</w:t>
      </w:r>
      <w:bookmarkEnd w:id="2"/>
      <w:bookmarkEnd w:id="3"/>
      <w:bookmarkEnd w:id="4"/>
      <w:bookmarkEnd w:id="5"/>
      <w:r w:rsidR="001B5C9F" w:rsidRPr="00C1556C">
        <w:t xml:space="preserve"> </w:t>
      </w:r>
      <w:r w:rsidR="00DC14ED">
        <w:t>by Andrea Ashman, Chief People Officer</w:t>
      </w:r>
    </w:p>
    <w:bookmarkEnd w:id="6"/>
    <w:p w14:paraId="4C7DB96E" w14:textId="77777777" w:rsidR="00EA33A8" w:rsidRDefault="00EA33A8" w:rsidP="00393100">
      <w:r>
        <w:rPr>
          <w:noProof/>
        </w:rPr>
        <w:drawing>
          <wp:inline distT="0" distB="0" distL="0" distR="0" wp14:anchorId="07AFE853" wp14:editId="76019C9E">
            <wp:extent cx="1407347" cy="1876508"/>
            <wp:effectExtent l="0" t="0" r="2540" b="0"/>
            <wp:docPr id="2" name="Picture 2" descr="Andrea A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a Ashman update 2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0188" cy="1880297"/>
                    </a:xfrm>
                    <a:prstGeom prst="rect">
                      <a:avLst/>
                    </a:prstGeom>
                  </pic:spPr>
                </pic:pic>
              </a:graphicData>
            </a:graphic>
          </wp:inline>
        </w:drawing>
      </w:r>
    </w:p>
    <w:p w14:paraId="4FC63963" w14:textId="76DE62B5" w:rsidR="00393100" w:rsidRPr="00393100" w:rsidRDefault="00393100" w:rsidP="00393100">
      <w:r w:rsidRPr="00393100">
        <w:t>Our aim is to become a truly inclusive organisation that eliminates the conditions where discrimination occurs.  To achieve this, we must commit ourselves to better understand and address all forms of discrimination and inequality. We know this will be a challenging task given the current inequalities faced by our workforce.  We are motivated to make meaningful, long lasting change. It is clear from national research and benchmarking, the information we collect and the feedback we receive, that there can be a difference in experience and outcomes for certain groups of staff. For example, the response to the COVID-19 pandemic has shone greater light on the impact of health inequalities and sadly we know that staff from ethnic backgrounds don’t experience the same opportunities for career development as their white colleagues.</w:t>
      </w:r>
    </w:p>
    <w:p w14:paraId="10903429" w14:textId="77777777" w:rsidR="00393100" w:rsidRPr="00393100" w:rsidRDefault="00393100" w:rsidP="00393100">
      <w:r w:rsidRPr="00393100">
        <w:t xml:space="preserve">Therefore, we are committed to taking all the necessary actions to achieve our aim of creating an inclusive organisation. To support this, we have carried out a detailed assessment of our current position including a range of engagement activities to understand the issues and what we can do to improve and move beyond compliance to lead in establishing equitable and inclusive workplace environments. </w:t>
      </w:r>
    </w:p>
    <w:p w14:paraId="008C5219" w14:textId="77777777" w:rsidR="00393100" w:rsidRPr="00393100" w:rsidRDefault="00393100" w:rsidP="00393100">
      <w:r w:rsidRPr="00393100">
        <w:t>Our equality, diversity and inclusion (EDI) strategy identifies some key issues of inequality in the Trust and outlines our commitment to improvement. The strategy contains a range of actions we will take to achieve our aim over the next two years. It also links very closely with a range of our strategies and programmes that are designed to deliver our overall people strategy. Indeed, equality, diversity and inclusion forms one of the five main pillars of our people strategy.</w:t>
      </w:r>
    </w:p>
    <w:p w14:paraId="7EA96CBD" w14:textId="77777777" w:rsidR="00741435" w:rsidRDefault="00393100" w:rsidP="00741435">
      <w:r w:rsidRPr="00393100">
        <w:t>This strategy is an evolving document which will develop over time based on the impact of our EDI actions and feedback from our workforce and patients. We will involve our people and stakeholders to ensure that we have the highest possible levels of engagement and corresponding outcomes and experience. We will also share our progress at regular intervals and look forward to celebrating the progress we are making.</w:t>
      </w:r>
    </w:p>
    <w:p w14:paraId="18B92D2B" w14:textId="1ADA3FE9" w:rsidR="00624DA9" w:rsidRDefault="00393100" w:rsidP="00741435">
      <w:r w:rsidRPr="00393100">
        <w:t xml:space="preserve">On behalf of the Trust Board, we look forward to working with you to deliver this work to achieve, long-lasting, sustainable and meaningful change. </w:t>
      </w:r>
    </w:p>
    <w:p w14:paraId="5EFA09F7" w14:textId="77777777" w:rsidR="00741435" w:rsidRDefault="00741435" w:rsidP="00741435"/>
    <w:p w14:paraId="6E83C1C0" w14:textId="7C721309" w:rsidR="00AF1FC3" w:rsidRPr="00624DA9" w:rsidRDefault="00624DA9" w:rsidP="00624DA9">
      <w:pPr>
        <w:pStyle w:val="Heading2"/>
        <w:numPr>
          <w:ilvl w:val="0"/>
          <w:numId w:val="24"/>
        </w:numPr>
      </w:pPr>
      <w:bookmarkStart w:id="7" w:name="_Overview"/>
      <w:bookmarkEnd w:id="7"/>
      <w:r>
        <w:lastRenderedPageBreak/>
        <w:t>Overview</w:t>
      </w:r>
    </w:p>
    <w:p w14:paraId="5CCA8C43" w14:textId="77777777" w:rsidR="00741435" w:rsidRPr="00501FCB" w:rsidRDefault="00741435" w:rsidP="00F07E27">
      <w:r w:rsidRPr="00501FCB">
        <w:t xml:space="preserve">The NHS must welcome all, with a culture of belonging and trust. ​We must understand, encourage and celebrate ​diversity in all its forms (NHS People Plan 2020). </w:t>
      </w:r>
    </w:p>
    <w:p w14:paraId="6173D71B" w14:textId="77777777" w:rsidR="00741435" w:rsidRPr="00501FCB" w:rsidRDefault="00741435" w:rsidP="00F07E27">
      <w:pPr>
        <w:jc w:val="both"/>
      </w:pPr>
      <w:bookmarkStart w:id="8" w:name="_GoBack"/>
      <w:r w:rsidRPr="00501FCB">
        <w:t>This strategy aims to improve equality, diversity and inclusion and to enhance the sense of belonging for the East Kent Hospitals University Foundation Trust (EKHUFT) workforce.</w:t>
      </w:r>
    </w:p>
    <w:bookmarkEnd w:id="8"/>
    <w:p w14:paraId="37B6DC52" w14:textId="4624A6D6" w:rsidR="00741435" w:rsidRPr="00501FCB" w:rsidRDefault="00741435" w:rsidP="00B87FD6">
      <w:pPr>
        <w:pStyle w:val="ListParagraph"/>
        <w:numPr>
          <w:ilvl w:val="0"/>
          <w:numId w:val="5"/>
        </w:numPr>
        <w:spacing w:before="240"/>
        <w:jc w:val="both"/>
      </w:pPr>
      <w:r w:rsidRPr="00F07E27">
        <w:rPr>
          <w:b/>
        </w:rPr>
        <w:t>Equality</w:t>
      </w:r>
      <w:r w:rsidRPr="00501FCB">
        <w:t xml:space="preserve"> in the workplace means making sure that everyone has access to the same opportunities.  This is not to say that you treat everyone in the exact same manner. Some groups or individuals may need support in different ways in which to access opportunities. </w:t>
      </w:r>
    </w:p>
    <w:p w14:paraId="5CA43501" w14:textId="0721407A" w:rsidR="00F2121B" w:rsidRPr="00501FCB" w:rsidRDefault="00741435" w:rsidP="00B87FD6">
      <w:pPr>
        <w:pStyle w:val="ListParagraph"/>
        <w:numPr>
          <w:ilvl w:val="0"/>
          <w:numId w:val="5"/>
        </w:numPr>
        <w:spacing w:before="240"/>
        <w:jc w:val="both"/>
      </w:pPr>
      <w:r w:rsidRPr="00F07E27">
        <w:rPr>
          <w:b/>
        </w:rPr>
        <w:t>Diversity</w:t>
      </w:r>
      <w:r w:rsidRPr="00501FCB">
        <w:t xml:space="preserve"> at work means considering the differences between people and placing</w:t>
      </w:r>
      <w:r>
        <w:t xml:space="preserve"> </w:t>
      </w:r>
      <w:r w:rsidRPr="00501FCB">
        <w:t xml:space="preserve">value on those differences. When considering diversity, we’re thinking about representation from people of different backgrounds, identities, and abilities. This includes visible and non-visible characteristics.  </w:t>
      </w:r>
    </w:p>
    <w:p w14:paraId="2AB5CA8C" w14:textId="77777777" w:rsidR="00741435" w:rsidRPr="00501FCB" w:rsidRDefault="00741435" w:rsidP="00B87FD6">
      <w:pPr>
        <w:pStyle w:val="ListParagraph"/>
        <w:numPr>
          <w:ilvl w:val="0"/>
          <w:numId w:val="5"/>
        </w:numPr>
        <w:spacing w:before="240"/>
      </w:pPr>
      <w:r w:rsidRPr="00F07E27">
        <w:rPr>
          <w:b/>
        </w:rPr>
        <w:t>Inclusion</w:t>
      </w:r>
      <w:r w:rsidRPr="00501FCB">
        <w:t xml:space="preserve"> is defined as an environment where everyone feels a sense of belonging,</w:t>
      </w:r>
      <w:r>
        <w:t xml:space="preserve"> </w:t>
      </w:r>
      <w:r w:rsidRPr="00501FCB">
        <w:t>valued, accepted and respected of who have the ability to contribute. This concept</w:t>
      </w:r>
      <w:r>
        <w:t xml:space="preserve"> </w:t>
      </w:r>
      <w:r w:rsidRPr="00501FCB">
        <w:t>puts emphasis on the way people feel.</w:t>
      </w:r>
    </w:p>
    <w:p w14:paraId="1B28252B" w14:textId="77777777" w:rsidR="00741435" w:rsidRPr="00741435" w:rsidRDefault="00741435" w:rsidP="00F07E27">
      <w:pPr>
        <w:spacing w:after="0" w:line="240" w:lineRule="auto"/>
        <w:ind w:left="720"/>
        <w:jc w:val="both"/>
        <w:rPr>
          <w:rFonts w:cs="Arial"/>
          <w:spacing w:val="3"/>
          <w:szCs w:val="24"/>
          <w:shd w:val="clear" w:color="auto" w:fill="FFFFFF"/>
        </w:rPr>
      </w:pPr>
      <w:r w:rsidRPr="00741435">
        <w:rPr>
          <w:rFonts w:cs="Arial"/>
          <w:szCs w:val="24"/>
          <w:shd w:val="clear" w:color="auto" w:fill="FFFFFF"/>
        </w:rPr>
        <w:t xml:space="preserve">In June 2023, NHS England published the EDI improvement plan which sets out six targeted actions to address direct and indirect prejudice and discrimination, that exists through behaviour, policies, practices and cultures against certain groups and individuals across the NHS workforce. This plan aims to improve the outcomes, experience and culture for those with protected characteristics under the Equality Act 2010 (although it is not limited to these groups) and links to the NHS people plan. </w:t>
      </w:r>
      <w:r w:rsidRPr="00741435">
        <w:rPr>
          <w:rFonts w:cs="Arial"/>
          <w:spacing w:val="3"/>
          <w:szCs w:val="24"/>
          <w:shd w:val="clear" w:color="auto" w:fill="FFFFFF"/>
        </w:rPr>
        <w:t>The EDI improvement plan was developed through engagement with staff networks and senior leaders, including the health and care women leaders’ network, the race and health observatory, NHS employers and NHS confederation, reflecting the intersectional nature of the plan. </w:t>
      </w:r>
    </w:p>
    <w:p w14:paraId="6E26A0F5" w14:textId="77777777" w:rsidR="00741435" w:rsidRPr="00741435" w:rsidRDefault="00741435" w:rsidP="00741435">
      <w:pPr>
        <w:spacing w:after="0" w:line="240" w:lineRule="auto"/>
        <w:ind w:left="0"/>
        <w:jc w:val="both"/>
        <w:rPr>
          <w:rFonts w:cs="Arial"/>
          <w:szCs w:val="24"/>
          <w:shd w:val="clear" w:color="auto" w:fill="FFFFFF"/>
        </w:rPr>
      </w:pPr>
    </w:p>
    <w:p w14:paraId="3E79D5B9" w14:textId="47AFA5E5" w:rsidR="00741435" w:rsidRPr="00B1407A" w:rsidRDefault="00741435" w:rsidP="00B1407A">
      <w:pPr>
        <w:spacing w:after="0" w:line="240" w:lineRule="auto"/>
        <w:ind w:left="720"/>
        <w:jc w:val="both"/>
        <w:rPr>
          <w:rFonts w:cs="Arial"/>
          <w:szCs w:val="24"/>
          <w:shd w:val="clear" w:color="auto" w:fill="FFFFFF"/>
        </w:rPr>
      </w:pPr>
      <w:r w:rsidRPr="00741435">
        <w:rPr>
          <w:rFonts w:cs="Arial"/>
          <w:szCs w:val="24"/>
          <w:shd w:val="clear" w:color="auto" w:fill="FFFFFF"/>
        </w:rPr>
        <w:t xml:space="preserve">This EDI strategy uses the EDI improvement plan as a framework as it is well-researched, collaboratively produced, recognises the complex issue of inequality and how to address this to facilitate meaningful organisational change. </w:t>
      </w:r>
    </w:p>
    <w:p w14:paraId="6308FF5C" w14:textId="77777777" w:rsidR="00741435" w:rsidRPr="00F2121B" w:rsidRDefault="00741435" w:rsidP="00F07E27">
      <w:pPr>
        <w:pStyle w:val="Heading3"/>
        <w:numPr>
          <w:ilvl w:val="0"/>
          <w:numId w:val="0"/>
        </w:numPr>
        <w:ind w:left="1077" w:hanging="357"/>
      </w:pPr>
      <w:r w:rsidRPr="00F2121B">
        <w:t xml:space="preserve">The Case for Change </w:t>
      </w:r>
    </w:p>
    <w:p w14:paraId="10857BCA" w14:textId="622EB15E" w:rsidR="00741435" w:rsidRDefault="00741435" w:rsidP="00B1407A">
      <w:pPr>
        <w:shd w:val="clear" w:color="auto" w:fill="FFFFFF"/>
        <w:spacing w:after="0" w:line="240" w:lineRule="auto"/>
        <w:ind w:left="720"/>
        <w:jc w:val="both"/>
        <w:textAlignment w:val="baseline"/>
        <w:rPr>
          <w:rFonts w:eastAsia="Times New Roman" w:cs="Arial"/>
          <w:color w:val="202A30"/>
          <w:szCs w:val="24"/>
          <w:lang w:eastAsia="en-GB"/>
        </w:rPr>
      </w:pPr>
      <w:r w:rsidRPr="0038279D">
        <w:rPr>
          <w:rFonts w:eastAsia="Times New Roman" w:cs="Arial"/>
          <w:color w:val="202A30"/>
          <w:szCs w:val="24"/>
          <w:lang w:eastAsia="en-GB"/>
        </w:rPr>
        <w:t xml:space="preserve">Where diversity, across the whole workforce, is underpinned by inclusion, staff engagement, retention, innovation and productivity improve. Inclusive environments create psychological safety and release the benefits of diversity, for individuals and teams, and in turn efficient, productive and safe patient care. </w:t>
      </w:r>
    </w:p>
    <w:p w14:paraId="34574D66" w14:textId="77777777" w:rsidR="00B1407A" w:rsidRPr="0038279D" w:rsidRDefault="00B1407A" w:rsidP="00B1407A">
      <w:pPr>
        <w:shd w:val="clear" w:color="auto" w:fill="FFFFFF"/>
        <w:spacing w:after="0" w:line="240" w:lineRule="auto"/>
        <w:ind w:left="720"/>
        <w:jc w:val="both"/>
        <w:textAlignment w:val="baseline"/>
        <w:rPr>
          <w:rFonts w:eastAsia="Times New Roman" w:cs="Arial"/>
          <w:color w:val="202A30"/>
          <w:szCs w:val="24"/>
          <w:lang w:eastAsia="en-GB"/>
        </w:rPr>
      </w:pPr>
    </w:p>
    <w:p w14:paraId="65940566" w14:textId="7AF05DBC" w:rsidR="00F2121B" w:rsidRPr="00F2121B" w:rsidRDefault="00741435" w:rsidP="00F07E27">
      <w:pPr>
        <w:ind w:left="720"/>
        <w:rPr>
          <w:rFonts w:eastAsia="Times New Roman" w:cs="Arial"/>
          <w:szCs w:val="24"/>
          <w:lang w:eastAsia="en-GB"/>
        </w:rPr>
      </w:pPr>
      <w:r w:rsidRPr="0038279D">
        <w:rPr>
          <w:rFonts w:eastAsia="Times New Roman" w:cs="Arial"/>
          <w:color w:val="202A30"/>
          <w:szCs w:val="24"/>
          <w:lang w:eastAsia="en-GB"/>
        </w:rPr>
        <w:t>Staff survey 2022 and workforce data reflecting the lived experience of EKHUFT staff demonstrates that we have more to do before we can say inclusive workplace environments are the norm across the Trus</w:t>
      </w:r>
      <w:r w:rsidRPr="0038279D">
        <w:rPr>
          <w:rFonts w:eastAsia="Times New Roman" w:cs="Arial"/>
          <w:szCs w:val="24"/>
          <w:lang w:eastAsia="en-GB"/>
        </w:rPr>
        <w:t>t</w:t>
      </w:r>
      <w:r>
        <w:rPr>
          <w:rFonts w:eastAsia="Times New Roman" w:cs="Arial"/>
          <w:szCs w:val="24"/>
          <w:lang w:eastAsia="en-GB"/>
        </w:rPr>
        <w:t>:</w:t>
      </w:r>
    </w:p>
    <w:p w14:paraId="419BD692" w14:textId="77777777" w:rsidR="00F2121B" w:rsidRPr="00F2121B" w:rsidRDefault="00F2121B" w:rsidP="00F2121B">
      <w:pPr>
        <w:pStyle w:val="ListParagraph"/>
        <w:rPr>
          <w:rFonts w:eastAsia="Times New Roman" w:cs="Arial"/>
          <w:szCs w:val="24"/>
          <w:lang w:eastAsia="en-GB"/>
        </w:rPr>
      </w:pPr>
    </w:p>
    <w:p w14:paraId="426897FF" w14:textId="73CB4392" w:rsidR="00F2121B" w:rsidRDefault="00F2121B"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Pr>
          <w:rFonts w:eastAsia="Times New Roman" w:cs="Arial"/>
          <w:szCs w:val="24"/>
          <w:lang w:eastAsia="en-GB"/>
        </w:rPr>
        <w:t>22.2% of the workforce are from ethnic backgrounds and face discrimination across many aspects of their working lives include bullying, harassment or abuse from other staff (staff survey data 2022)</w:t>
      </w:r>
    </w:p>
    <w:p w14:paraId="2CA96E11" w14:textId="77777777" w:rsidR="00F2121B" w:rsidRDefault="00F2121B"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eastAsia="Times New Roman" w:cs="Arial"/>
          <w:szCs w:val="24"/>
          <w:lang w:eastAsia="en-GB"/>
        </w:rPr>
        <w:t xml:space="preserve">The NHS Staff Survey along with the Workforce Disability Equality Standard (WDES, 2022) shows that staff with disabilities are under-represented when compared to the general population. </w:t>
      </w:r>
    </w:p>
    <w:p w14:paraId="2AE57374" w14:textId="77777777" w:rsidR="00F2121B" w:rsidRPr="00F2121B" w:rsidRDefault="00F2121B" w:rsidP="00F2121B">
      <w:pPr>
        <w:shd w:val="clear" w:color="auto" w:fill="FFFFFF"/>
        <w:spacing w:after="0" w:line="240" w:lineRule="auto"/>
        <w:ind w:left="0"/>
        <w:jc w:val="both"/>
        <w:textAlignment w:val="baseline"/>
        <w:rPr>
          <w:rFonts w:eastAsia="Times New Roman" w:cs="Arial"/>
          <w:szCs w:val="24"/>
          <w:lang w:eastAsia="en-GB"/>
        </w:rPr>
      </w:pPr>
    </w:p>
    <w:p w14:paraId="117BB47C" w14:textId="77777777" w:rsidR="00741435" w:rsidRPr="00F2121B" w:rsidRDefault="00741435"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eastAsia="Times New Roman" w:cs="Arial"/>
          <w:szCs w:val="24"/>
          <w:lang w:eastAsia="en-GB"/>
        </w:rPr>
        <w:lastRenderedPageBreak/>
        <w:t xml:space="preserve">The NHS staff survey data shows staff with disabilities have experienced more bullying from their colleagues, compared to staff who do not have disabilities. </w:t>
      </w:r>
    </w:p>
    <w:p w14:paraId="51C7B98F" w14:textId="77777777" w:rsidR="00741435" w:rsidRPr="00F2121B" w:rsidRDefault="00741435"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eastAsia="Times New Roman" w:cs="Arial"/>
          <w:szCs w:val="24"/>
          <w:lang w:eastAsia="en-GB"/>
        </w:rPr>
        <w:t>Similarly, our LGBTQIA+ colleagues face bullying and harassment at work at higher rates compared to staff who identify as heterosexual.</w:t>
      </w:r>
    </w:p>
    <w:p w14:paraId="76268BD9" w14:textId="77777777" w:rsidR="00741435" w:rsidRPr="00F2121B" w:rsidRDefault="00741435"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cs="Arial"/>
          <w:szCs w:val="24"/>
          <w:shd w:val="clear" w:color="auto" w:fill="FFFFFF"/>
        </w:rPr>
        <w:t>There is a significant lack of representation of staff from ethnic backgrounds and with disabilities at board, executive and senior level (Workforce Race Equality Standard WRES, 2022; WDES 2022).</w:t>
      </w:r>
    </w:p>
    <w:p w14:paraId="3FCFE90F" w14:textId="77777777" w:rsidR="00741435" w:rsidRPr="00F2121B" w:rsidRDefault="00741435"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eastAsia="Times New Roman" w:cs="Arial"/>
          <w:szCs w:val="24"/>
          <w:lang w:eastAsia="en-GB"/>
        </w:rPr>
        <w:t xml:space="preserve">People with disabilities are shortlisted at lower rates than those without disabilities (WDES, 2022) </w:t>
      </w:r>
    </w:p>
    <w:p w14:paraId="262CCD93" w14:textId="77777777" w:rsidR="00741435" w:rsidRPr="00F2121B" w:rsidRDefault="00741435" w:rsidP="00B87FD6">
      <w:pPr>
        <w:pStyle w:val="ListParagraph"/>
        <w:numPr>
          <w:ilvl w:val="0"/>
          <w:numId w:val="6"/>
        </w:numPr>
        <w:shd w:val="clear" w:color="auto" w:fill="FFFFFF"/>
        <w:spacing w:after="0" w:line="240" w:lineRule="auto"/>
        <w:jc w:val="both"/>
        <w:textAlignment w:val="baseline"/>
        <w:rPr>
          <w:rFonts w:eastAsia="Times New Roman" w:cs="Arial"/>
          <w:szCs w:val="24"/>
          <w:lang w:eastAsia="en-GB"/>
        </w:rPr>
      </w:pPr>
      <w:r w:rsidRPr="00F2121B">
        <w:rPr>
          <w:rFonts w:eastAsia="Times New Roman" w:cs="Arial"/>
          <w:szCs w:val="24"/>
          <w:lang w:eastAsia="en-GB"/>
        </w:rPr>
        <w:t xml:space="preserve">People from ethnic backgrounds are shortlisted at lower rates than staff who are not from ethnic backgrounds (WRES, 2022). </w:t>
      </w:r>
    </w:p>
    <w:p w14:paraId="1FD7542D" w14:textId="77777777" w:rsidR="00741435" w:rsidRDefault="00741435" w:rsidP="00741435">
      <w:pPr>
        <w:ind w:left="0"/>
        <w:rPr>
          <w:rFonts w:eastAsia="Times New Roman" w:cs="Arial"/>
          <w:szCs w:val="24"/>
          <w:lang w:eastAsia="en-GB"/>
        </w:rPr>
      </w:pPr>
    </w:p>
    <w:p w14:paraId="22C4F8AC" w14:textId="77777777" w:rsidR="00741435" w:rsidRDefault="00741435" w:rsidP="00741435">
      <w:pPr>
        <w:shd w:val="clear" w:color="auto" w:fill="FFFFFF"/>
        <w:spacing w:after="0" w:line="240" w:lineRule="auto"/>
        <w:ind w:left="0"/>
        <w:jc w:val="both"/>
        <w:textAlignment w:val="baseline"/>
        <w:rPr>
          <w:rFonts w:eastAsia="Times New Roman" w:cs="Arial"/>
          <w:color w:val="202A30"/>
          <w:szCs w:val="24"/>
          <w:lang w:eastAsia="en-GB"/>
        </w:rPr>
      </w:pPr>
      <w:r w:rsidRPr="0038279D">
        <w:rPr>
          <w:rFonts w:eastAsia="Times New Roman" w:cs="Arial"/>
          <w:color w:val="202A30"/>
          <w:szCs w:val="24"/>
          <w:lang w:eastAsia="en-GB"/>
        </w:rPr>
        <w:t>Organisational efficiency correlates with staff and patient experience</w:t>
      </w:r>
      <w:r>
        <w:rPr>
          <w:rFonts w:eastAsia="Times New Roman" w:cs="Arial"/>
          <w:color w:val="202A30"/>
          <w:szCs w:val="24"/>
          <w:lang w:eastAsia="en-GB"/>
        </w:rPr>
        <w:t>:</w:t>
      </w:r>
    </w:p>
    <w:p w14:paraId="7984AC68" w14:textId="77777777" w:rsidR="00741435" w:rsidRDefault="00741435" w:rsidP="00741435">
      <w:pPr>
        <w:shd w:val="clear" w:color="auto" w:fill="FFFFFF"/>
        <w:spacing w:after="0" w:line="240" w:lineRule="auto"/>
        <w:ind w:left="0"/>
        <w:jc w:val="both"/>
        <w:textAlignment w:val="baseline"/>
        <w:rPr>
          <w:rFonts w:eastAsia="Times New Roman" w:cs="Arial"/>
          <w:color w:val="202A30"/>
          <w:szCs w:val="24"/>
          <w:lang w:eastAsia="en-GB"/>
        </w:rPr>
      </w:pPr>
    </w:p>
    <w:p w14:paraId="71D70E62"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 xml:space="preserve">Staff who are bullied are less likely and less willing to raise concerns and admit mistakes. </w:t>
      </w:r>
    </w:p>
    <w:p w14:paraId="624FC880"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Increased leadership diversity correlates with better financial performance.</w:t>
      </w:r>
    </w:p>
    <w:p w14:paraId="29CBBCEE"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In hospital settings, managing staff with respect and compassion correlates with improved patient satisfaction, infection control, Care Quality Commission (CQC) ratings and financial performance.</w:t>
      </w:r>
    </w:p>
    <w:p w14:paraId="081BB58E"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High work pressure, staff perceptions of unequal treatment, and discrimination against staff all correlate adversely with patient satisfaction.</w:t>
      </w:r>
    </w:p>
    <w:p w14:paraId="2A10B9D1"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A workforce that is compassionate and inclusive for all has higher levels of engagement, motivation and wellbeing, which results in better care and reduced staff turnover.</w:t>
      </w:r>
    </w:p>
    <w:p w14:paraId="5EB5475D"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 xml:space="preserve">Fair treatment of every individual in the workforce helps reduce movement of substantive staff into bank and agency roles to avoid discrimination at work. </w:t>
      </w:r>
    </w:p>
    <w:p w14:paraId="6B7F9CB7"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A diverse workforce that is representative of the communities it serves is critical to addressing the population health inequalities in those communities.</w:t>
      </w:r>
    </w:p>
    <w:p w14:paraId="19AC01D5"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Organisations with more diverse leadership teams are likely to outperform their less diverse peers.</w:t>
      </w:r>
    </w:p>
    <w:p w14:paraId="76CF0AD6" w14:textId="77777777" w:rsidR="00741435" w:rsidRPr="00F2121B" w:rsidRDefault="00741435" w:rsidP="00B87FD6">
      <w:pPr>
        <w:pStyle w:val="ListParagraph"/>
        <w:numPr>
          <w:ilvl w:val="0"/>
          <w:numId w:val="7"/>
        </w:numPr>
        <w:shd w:val="clear" w:color="auto" w:fill="FFFFFF"/>
        <w:spacing w:after="0" w:line="240" w:lineRule="auto"/>
        <w:jc w:val="both"/>
        <w:textAlignment w:val="baseline"/>
        <w:rPr>
          <w:rFonts w:eastAsia="Times New Roman" w:cs="Arial"/>
          <w:color w:val="202A30"/>
          <w:szCs w:val="24"/>
          <w:lang w:eastAsia="en-GB"/>
        </w:rPr>
      </w:pPr>
      <w:r w:rsidRPr="00F2121B">
        <w:rPr>
          <w:rFonts w:eastAsia="Times New Roman" w:cs="Arial"/>
          <w:color w:val="202A30"/>
          <w:szCs w:val="24"/>
          <w:lang w:eastAsia="en-GB"/>
        </w:rPr>
        <w:t>Psychologically safe work environments, where people feel they are treated with dignity and respect, achieve more effective, safer patient care.</w:t>
      </w:r>
    </w:p>
    <w:p w14:paraId="7FDFB85D" w14:textId="77777777" w:rsidR="00741435" w:rsidRDefault="00741435" w:rsidP="00741435">
      <w:pPr>
        <w:shd w:val="clear" w:color="auto" w:fill="FFFFFF"/>
        <w:spacing w:after="0" w:line="240" w:lineRule="auto"/>
        <w:ind w:left="0"/>
        <w:jc w:val="both"/>
        <w:textAlignment w:val="baseline"/>
        <w:rPr>
          <w:rFonts w:eastAsia="Times New Roman" w:cs="Arial"/>
          <w:color w:val="202A30"/>
          <w:szCs w:val="24"/>
          <w:lang w:eastAsia="en-GB"/>
        </w:rPr>
      </w:pPr>
    </w:p>
    <w:p w14:paraId="4A20A73F" w14:textId="76CF220E" w:rsidR="00741435" w:rsidRDefault="00741435" w:rsidP="00741435">
      <w:pPr>
        <w:shd w:val="clear" w:color="auto" w:fill="FFFFFF"/>
        <w:spacing w:after="0" w:line="240" w:lineRule="auto"/>
        <w:ind w:left="0"/>
        <w:jc w:val="both"/>
        <w:textAlignment w:val="baseline"/>
        <w:rPr>
          <w:rFonts w:eastAsia="Times New Roman" w:cs="Arial"/>
          <w:color w:val="202A30"/>
          <w:szCs w:val="24"/>
          <w:lang w:eastAsia="en-GB"/>
        </w:rPr>
      </w:pPr>
      <w:r w:rsidRPr="0038279D">
        <w:rPr>
          <w:rFonts w:eastAsia="Times New Roman" w:cs="Arial"/>
          <w:color w:val="202A30"/>
          <w:szCs w:val="24"/>
          <w:lang w:eastAsia="en-GB"/>
        </w:rPr>
        <w:t>Simply put, a diverse workforce in an inclusive environment will likely improve staff engagement, lower turnover and enhance innovation.</w:t>
      </w:r>
    </w:p>
    <w:p w14:paraId="035A73E4" w14:textId="77777777" w:rsidR="00B1407A" w:rsidRPr="00B1407A" w:rsidRDefault="00B1407A" w:rsidP="00741435">
      <w:pPr>
        <w:shd w:val="clear" w:color="auto" w:fill="FFFFFF"/>
        <w:spacing w:after="0" w:line="240" w:lineRule="auto"/>
        <w:ind w:left="0"/>
        <w:jc w:val="both"/>
        <w:textAlignment w:val="baseline"/>
        <w:rPr>
          <w:rFonts w:eastAsia="Times New Roman" w:cs="Arial"/>
          <w:color w:val="202A30"/>
          <w:szCs w:val="24"/>
          <w:lang w:eastAsia="en-GB"/>
        </w:rPr>
      </w:pPr>
    </w:p>
    <w:p w14:paraId="7E5C71AF" w14:textId="1B51B3D8" w:rsidR="00EA33A8" w:rsidRDefault="00741435" w:rsidP="00741435">
      <w:pPr>
        <w:ind w:left="0"/>
        <w:rPr>
          <w:szCs w:val="24"/>
        </w:rPr>
      </w:pPr>
      <w:r w:rsidRPr="0013101F">
        <w:rPr>
          <w:szCs w:val="24"/>
        </w:rPr>
        <w:t>This strategy is the start of ongoing, continued improvement.</w:t>
      </w:r>
    </w:p>
    <w:p w14:paraId="286D1460" w14:textId="77777777" w:rsidR="00EA33A8" w:rsidRDefault="00EA33A8">
      <w:pPr>
        <w:ind w:left="0"/>
        <w:rPr>
          <w:szCs w:val="24"/>
        </w:rPr>
      </w:pPr>
      <w:r>
        <w:rPr>
          <w:szCs w:val="24"/>
        </w:rPr>
        <w:br w:type="page"/>
      </w:r>
    </w:p>
    <w:p w14:paraId="5F37BA81" w14:textId="47B8954B" w:rsidR="00AF1FC3" w:rsidRDefault="00F2121B" w:rsidP="00624DA9">
      <w:pPr>
        <w:pStyle w:val="Heading2"/>
        <w:numPr>
          <w:ilvl w:val="0"/>
          <w:numId w:val="24"/>
        </w:numPr>
      </w:pPr>
      <w:bookmarkStart w:id="9" w:name="_The_National_Context"/>
      <w:bookmarkEnd w:id="9"/>
      <w:r>
        <w:lastRenderedPageBreak/>
        <w:t>The National Context</w:t>
      </w:r>
    </w:p>
    <w:p w14:paraId="0C93368C" w14:textId="77777777" w:rsidR="00F2121B" w:rsidRPr="0038279D" w:rsidRDefault="00F2121B" w:rsidP="00F07E27">
      <w:pPr>
        <w:pStyle w:val="Heading3"/>
        <w:numPr>
          <w:ilvl w:val="0"/>
          <w:numId w:val="0"/>
        </w:numPr>
        <w:ind w:left="709"/>
        <w:rPr>
          <w:color w:val="FFFFFF" w:themeColor="background1"/>
        </w:rPr>
      </w:pPr>
      <w:r>
        <w:t>The NHS Long Term Plan</w:t>
      </w:r>
    </w:p>
    <w:p w14:paraId="06A0569B" w14:textId="77777777" w:rsidR="00F2121B" w:rsidRDefault="00F2121B" w:rsidP="00F07E27">
      <w:r>
        <w:t xml:space="preserve">The NHS Long Term Plan sets out an ambitious 10-year vision for healthcare in England </w:t>
      </w:r>
      <w:r w:rsidRPr="00540AB5">
        <w:t xml:space="preserve">the </w:t>
      </w:r>
      <w:proofErr w:type="gramStart"/>
      <w:r w:rsidRPr="00540AB5">
        <w:t>Long Term</w:t>
      </w:r>
      <w:proofErr w:type="gramEnd"/>
      <w:r w:rsidRPr="00540AB5">
        <w:t xml:space="preserve"> Plan is ambitious but realistic. It will give everyone the best start in life; deliver world-class care for major health problems, such as cancer and heart disease, and help people age w</w:t>
      </w:r>
      <w:r>
        <w:t xml:space="preserve">ell. </w:t>
      </w:r>
    </w:p>
    <w:p w14:paraId="50271F32" w14:textId="77777777" w:rsidR="00F2121B" w:rsidRPr="002333AC" w:rsidRDefault="00F2121B" w:rsidP="00F07E27">
      <w:r>
        <w:t xml:space="preserve">The </w:t>
      </w:r>
      <w:proofErr w:type="gramStart"/>
      <w:r w:rsidRPr="002333AC">
        <w:t>Long Term</w:t>
      </w:r>
      <w:proofErr w:type="gramEnd"/>
      <w:r w:rsidRPr="002333AC">
        <w:t xml:space="preserve"> Plan commits to the following: </w:t>
      </w:r>
    </w:p>
    <w:p w14:paraId="07E4A56C" w14:textId="2FC538D7" w:rsidR="00F2121B" w:rsidRPr="002333AC" w:rsidRDefault="00F2121B" w:rsidP="00B87FD6">
      <w:pPr>
        <w:pStyle w:val="ListParagraph"/>
        <w:numPr>
          <w:ilvl w:val="0"/>
          <w:numId w:val="8"/>
        </w:numPr>
        <w:jc w:val="both"/>
      </w:pPr>
      <w:r>
        <w:rPr>
          <w:bCs/>
        </w:rPr>
        <w:t>M</w:t>
      </w:r>
      <w:r w:rsidRPr="00F2121B">
        <w:rPr>
          <w:bCs/>
        </w:rPr>
        <w:t>ove to a new service model in which patients get more options, better support, and properly joined-up care at the right time in the optimal care setting</w:t>
      </w:r>
      <w:r w:rsidRPr="00F2121B">
        <w:rPr>
          <w:b/>
          <w:bCs/>
        </w:rPr>
        <w:t>.</w:t>
      </w:r>
    </w:p>
    <w:p w14:paraId="69AAD50E" w14:textId="77777777" w:rsidR="00F2121B" w:rsidRDefault="00F2121B" w:rsidP="00B87FD6">
      <w:pPr>
        <w:pStyle w:val="ListParagraph"/>
        <w:numPr>
          <w:ilvl w:val="0"/>
          <w:numId w:val="8"/>
        </w:numPr>
        <w:jc w:val="both"/>
      </w:pPr>
      <w:r>
        <w:t>More NHS action on prevention and health inequalities</w:t>
      </w:r>
    </w:p>
    <w:p w14:paraId="59BC7C76" w14:textId="77777777" w:rsidR="00F2121B" w:rsidRDefault="00F2121B" w:rsidP="00B87FD6">
      <w:pPr>
        <w:pStyle w:val="ListParagraph"/>
        <w:numPr>
          <w:ilvl w:val="0"/>
          <w:numId w:val="8"/>
        </w:numPr>
        <w:jc w:val="both"/>
      </w:pPr>
      <w:r>
        <w:t xml:space="preserve">Further progress on care quality and outcomes </w:t>
      </w:r>
    </w:p>
    <w:p w14:paraId="2EFF96CE" w14:textId="77777777" w:rsidR="00F2121B" w:rsidRDefault="00F2121B" w:rsidP="00B87FD6">
      <w:pPr>
        <w:pStyle w:val="ListParagraph"/>
        <w:numPr>
          <w:ilvl w:val="0"/>
          <w:numId w:val="8"/>
        </w:numPr>
        <w:jc w:val="both"/>
      </w:pPr>
      <w:r>
        <w:t>How workforce pressures will be tackled, and staff supported</w:t>
      </w:r>
    </w:p>
    <w:p w14:paraId="34FED654" w14:textId="77777777" w:rsidR="001B167D" w:rsidRDefault="00F2121B" w:rsidP="00565AF9">
      <w:pPr>
        <w:pStyle w:val="ListParagraph"/>
        <w:shd w:val="clear" w:color="auto" w:fill="FFFFFF"/>
        <w:spacing w:line="288" w:lineRule="atLeast"/>
        <w:ind w:left="360"/>
        <w:jc w:val="both"/>
      </w:pPr>
      <w:r>
        <w:t>Wide ranging funded programme to update technology</w:t>
      </w:r>
    </w:p>
    <w:p w14:paraId="790884EC" w14:textId="3C0F60BC" w:rsidR="00F2121B" w:rsidRPr="001B167D" w:rsidRDefault="00F2121B" w:rsidP="00565AF9">
      <w:pPr>
        <w:pStyle w:val="ListParagraph"/>
        <w:shd w:val="clear" w:color="auto" w:fill="FFFFFF"/>
        <w:spacing w:line="288" w:lineRule="atLeast"/>
        <w:ind w:left="360"/>
        <w:jc w:val="both"/>
        <w:rPr>
          <w:rFonts w:ascii="Calibri" w:eastAsia="Times New Roman" w:hAnsi="Calibri"/>
        </w:rPr>
      </w:pPr>
      <w:r w:rsidRPr="001B167D">
        <w:rPr>
          <w:rFonts w:eastAsia="Times New Roman"/>
          <w:bCs/>
        </w:rPr>
        <w:t xml:space="preserve">Sustainability Transformation Plans and the Integrated Care System </w:t>
      </w:r>
      <w:r w:rsidRPr="001B167D">
        <w:t>are expected to bring together members organisations and wider partners, adopting a common set of principles and leadership behaviours as they develop and deliver plans</w:t>
      </w:r>
    </w:p>
    <w:p w14:paraId="56E050D0" w14:textId="77777777" w:rsidR="00F2121B" w:rsidRPr="00C663B3" w:rsidRDefault="00F2121B" w:rsidP="00F07E27">
      <w:pPr>
        <w:ind w:left="360"/>
        <w:rPr>
          <w:szCs w:val="24"/>
        </w:rPr>
      </w:pPr>
      <w:r w:rsidRPr="00C663B3">
        <w:rPr>
          <w:szCs w:val="24"/>
        </w:rPr>
        <w:t xml:space="preserve">The </w:t>
      </w:r>
      <w:proofErr w:type="gramStart"/>
      <w:r w:rsidRPr="00C663B3">
        <w:rPr>
          <w:szCs w:val="24"/>
        </w:rPr>
        <w:t>Long Term</w:t>
      </w:r>
      <w:proofErr w:type="gramEnd"/>
      <w:r w:rsidRPr="00C663B3">
        <w:rPr>
          <w:szCs w:val="24"/>
        </w:rPr>
        <w:t xml:space="preserve"> Plan demonstrates the need to focus on attracting, retaining and developing all people.</w:t>
      </w:r>
    </w:p>
    <w:p w14:paraId="768917CC" w14:textId="77777777" w:rsidR="00F2121B" w:rsidRDefault="00F2121B" w:rsidP="00F07E27">
      <w:pPr>
        <w:pStyle w:val="Heading3"/>
        <w:numPr>
          <w:ilvl w:val="0"/>
          <w:numId w:val="0"/>
        </w:numPr>
        <w:ind w:left="360"/>
      </w:pPr>
      <w:bookmarkStart w:id="10" w:name="_Toc139365432"/>
      <w:bookmarkStart w:id="11" w:name="_Hlk140581097"/>
      <w:r>
        <w:t>The NHS People Plan</w:t>
      </w:r>
      <w:bookmarkEnd w:id="10"/>
    </w:p>
    <w:bookmarkEnd w:id="11"/>
    <w:p w14:paraId="0462DDF5" w14:textId="77777777" w:rsidR="00F2121B" w:rsidRPr="00751A1E" w:rsidRDefault="00F2121B" w:rsidP="00F07E27">
      <w:pPr>
        <w:ind w:left="360"/>
      </w:pPr>
      <w:r w:rsidRPr="00751A1E">
        <w:t>The NHS People Plan was published by NHS England in July 2020, and sets out the actions that organisations, employers, staff and systems need to take.</w:t>
      </w:r>
    </w:p>
    <w:p w14:paraId="5FE9A265" w14:textId="77777777" w:rsidR="00F2121B" w:rsidRPr="00751A1E" w:rsidRDefault="00F2121B" w:rsidP="00F07E27">
      <w:pPr>
        <w:ind w:left="360"/>
      </w:pPr>
      <w:r w:rsidRPr="00751A1E">
        <w:t>The NHS people plan includes a specific commitment on </w:t>
      </w:r>
      <w:hyperlink r:id="rId14" w:tgtFrame="_blank" w:tooltip="Looking after our people" w:history="1">
        <w:r w:rsidRPr="00050FB7">
          <w:t>looking after our people</w:t>
        </w:r>
      </w:hyperlink>
      <w:r w:rsidRPr="00751A1E">
        <w:t>, which clearly outlines the actions we must take to keep NHS staff safe, healthy and well, both physically and psychologically, with quality health and wellbeing support for everyone.</w:t>
      </w:r>
    </w:p>
    <w:p w14:paraId="2107E4D8" w14:textId="77777777" w:rsidR="00F2121B" w:rsidRDefault="00F2121B" w:rsidP="00F07E27">
      <w:pPr>
        <w:ind w:left="360"/>
      </w:pPr>
      <w:r w:rsidRPr="00751A1E">
        <w:t>The plan also includes the </w:t>
      </w:r>
      <w:hyperlink r:id="rId15" w:tgtFrame="_blank" w:tooltip="NHS People Promise" w:history="1">
        <w:r w:rsidRPr="00050FB7">
          <w:t>NHS People Promise</w:t>
        </w:r>
      </w:hyperlink>
      <w:r w:rsidRPr="00751A1E">
        <w:t>, which outlines behaviours and actions that staff can expect from NHS leaders and colleagues, to improve the experience of working in the NHS for everyone.</w:t>
      </w:r>
    </w:p>
    <w:p w14:paraId="46E2F860" w14:textId="77777777" w:rsidR="00F2121B" w:rsidRPr="00F2121B" w:rsidRDefault="00F2121B" w:rsidP="00F07E27">
      <w:pPr>
        <w:ind w:left="360"/>
      </w:pPr>
      <w:r w:rsidRPr="00F2121B">
        <w:t>The Interim People Plan focuses on four pillars:</w:t>
      </w:r>
    </w:p>
    <w:p w14:paraId="0C5F66C6" w14:textId="77777777" w:rsidR="00F2121B" w:rsidRPr="00F2121B" w:rsidRDefault="00F2121B" w:rsidP="00B87FD6">
      <w:pPr>
        <w:pStyle w:val="ListParagraph"/>
        <w:numPr>
          <w:ilvl w:val="0"/>
          <w:numId w:val="9"/>
        </w:numPr>
      </w:pPr>
      <w:r w:rsidRPr="00F2121B">
        <w:t>looking after our people – with quality health and wellbeing support for everyone</w:t>
      </w:r>
    </w:p>
    <w:p w14:paraId="42F682FC" w14:textId="77777777" w:rsidR="00F2121B" w:rsidRPr="00F2121B" w:rsidRDefault="00F2121B" w:rsidP="00B87FD6">
      <w:pPr>
        <w:pStyle w:val="ListParagraph"/>
        <w:numPr>
          <w:ilvl w:val="0"/>
          <w:numId w:val="9"/>
        </w:numPr>
      </w:pPr>
      <w:r w:rsidRPr="00F2121B">
        <w:t>belonging in the NHS – with a particular focus on tackling the discrimination that some staff face</w:t>
      </w:r>
    </w:p>
    <w:p w14:paraId="060BDB36" w14:textId="79958284" w:rsidR="00F2121B" w:rsidRPr="00F2121B" w:rsidRDefault="00F2121B" w:rsidP="00B87FD6">
      <w:pPr>
        <w:pStyle w:val="ListParagraph"/>
        <w:numPr>
          <w:ilvl w:val="0"/>
          <w:numId w:val="9"/>
        </w:numPr>
      </w:pPr>
      <w:r w:rsidRPr="00F2121B">
        <w:t>new ways of working and delivering care – making effective use of the full range of our people’s skills and experience</w:t>
      </w:r>
    </w:p>
    <w:p w14:paraId="135C66CC" w14:textId="2EAE918D" w:rsidR="00F2121B" w:rsidRDefault="00F2121B" w:rsidP="001B167D">
      <w:pPr>
        <w:pStyle w:val="ListParagraph"/>
        <w:numPr>
          <w:ilvl w:val="0"/>
          <w:numId w:val="9"/>
        </w:numPr>
      </w:pPr>
      <w:r w:rsidRPr="00F2121B">
        <w:t>growing for the future – how we recruit and keep our people, and welcome back colleagues who want to return</w:t>
      </w:r>
      <w:r w:rsidR="00EA33A8">
        <w:t>.</w:t>
      </w:r>
    </w:p>
    <w:p w14:paraId="7A12ABF4" w14:textId="5DFB2894" w:rsidR="00EA33A8" w:rsidRDefault="00EA33A8">
      <w:pPr>
        <w:ind w:left="0"/>
      </w:pPr>
      <w:r>
        <w:br w:type="page"/>
      </w:r>
    </w:p>
    <w:p w14:paraId="3E541CE7" w14:textId="652AD75C" w:rsidR="00A63752" w:rsidRDefault="00F2121B" w:rsidP="00624DA9">
      <w:pPr>
        <w:pStyle w:val="Heading2"/>
        <w:numPr>
          <w:ilvl w:val="0"/>
          <w:numId w:val="24"/>
        </w:numPr>
      </w:pPr>
      <w:bookmarkStart w:id="12" w:name="_People_Promise"/>
      <w:bookmarkEnd w:id="12"/>
      <w:r>
        <w:lastRenderedPageBreak/>
        <w:t>People Promise</w:t>
      </w:r>
    </w:p>
    <w:p w14:paraId="0AC75CE2" w14:textId="77777777" w:rsidR="00F2121B" w:rsidRDefault="00F2121B" w:rsidP="00F07E27">
      <w:pPr>
        <w:rPr>
          <w:bdr w:val="none" w:sz="0" w:space="0" w:color="auto" w:frame="1"/>
          <w:lang w:eastAsia="en-GB"/>
        </w:rPr>
      </w:pPr>
      <w:r>
        <w:t xml:space="preserve">The NHS People Promise </w:t>
      </w:r>
      <w:r w:rsidRPr="00095549">
        <w:rPr>
          <w:bdr w:val="none" w:sz="0" w:space="0" w:color="auto" w:frame="1"/>
          <w:lang w:eastAsia="en-GB"/>
        </w:rPr>
        <w:t xml:space="preserve">is a promise we must all make to each </w:t>
      </w:r>
      <w:r>
        <w:rPr>
          <w:bdr w:val="none" w:sz="0" w:space="0" w:color="auto" w:frame="1"/>
          <w:lang w:eastAsia="en-GB"/>
        </w:rPr>
        <w:br/>
      </w:r>
      <w:r w:rsidRPr="00095549">
        <w:rPr>
          <w:bdr w:val="none" w:sz="0" w:space="0" w:color="auto" w:frame="1"/>
          <w:lang w:eastAsia="en-GB"/>
        </w:rPr>
        <w:t>other</w:t>
      </w:r>
      <w:r>
        <w:rPr>
          <w:bdr w:val="none" w:sz="0" w:space="0" w:color="auto" w:frame="1"/>
          <w:lang w:eastAsia="en-GB"/>
        </w:rPr>
        <w:t>: t</w:t>
      </w:r>
      <w:r w:rsidRPr="00095549">
        <w:rPr>
          <w:bdr w:val="none" w:sz="0" w:space="0" w:color="auto" w:frame="1"/>
          <w:lang w:eastAsia="en-GB"/>
        </w:rPr>
        <w:t xml:space="preserve">o work together to improve the experience of working in </w:t>
      </w:r>
      <w:r>
        <w:rPr>
          <w:bdr w:val="none" w:sz="0" w:space="0" w:color="auto" w:frame="1"/>
          <w:lang w:eastAsia="en-GB"/>
        </w:rPr>
        <w:br/>
      </w:r>
      <w:r w:rsidRPr="00095549">
        <w:rPr>
          <w:bdr w:val="none" w:sz="0" w:space="0" w:color="auto" w:frame="1"/>
          <w:lang w:eastAsia="en-GB"/>
        </w:rPr>
        <w:t>the NHS for everyone.</w:t>
      </w:r>
    </w:p>
    <w:p w14:paraId="1D430F90" w14:textId="77777777" w:rsidR="00F2121B" w:rsidRDefault="00F2121B" w:rsidP="00B87FD6">
      <w:pPr>
        <w:pStyle w:val="ListParagraph"/>
        <w:numPr>
          <w:ilvl w:val="0"/>
          <w:numId w:val="22"/>
        </w:numPr>
      </w:pPr>
      <w:r w:rsidRPr="00F07E27">
        <w:rPr>
          <w:bdr w:val="none" w:sz="0" w:space="0" w:color="auto" w:frame="1"/>
        </w:rPr>
        <w:t>We are compassionate and inclusive</w:t>
      </w:r>
    </w:p>
    <w:p w14:paraId="30B8C967" w14:textId="77777777" w:rsidR="00F2121B" w:rsidRDefault="00F2121B" w:rsidP="00B87FD6">
      <w:pPr>
        <w:pStyle w:val="ListParagraph"/>
        <w:numPr>
          <w:ilvl w:val="0"/>
          <w:numId w:val="22"/>
        </w:numPr>
      </w:pPr>
      <w:r w:rsidRPr="00F07E27">
        <w:rPr>
          <w:bdr w:val="none" w:sz="0" w:space="0" w:color="auto" w:frame="1"/>
        </w:rPr>
        <w:t>We are recognised and rewarded</w:t>
      </w:r>
    </w:p>
    <w:p w14:paraId="3C132FD6" w14:textId="77777777" w:rsidR="00F2121B" w:rsidRDefault="00F2121B" w:rsidP="00B87FD6">
      <w:pPr>
        <w:pStyle w:val="ListParagraph"/>
        <w:numPr>
          <w:ilvl w:val="0"/>
          <w:numId w:val="22"/>
        </w:numPr>
      </w:pPr>
      <w:r w:rsidRPr="00F07E27">
        <w:rPr>
          <w:bdr w:val="none" w:sz="0" w:space="0" w:color="auto" w:frame="1"/>
        </w:rPr>
        <w:t>We each have a voice that counts</w:t>
      </w:r>
    </w:p>
    <w:p w14:paraId="471F0028" w14:textId="77777777" w:rsidR="00F2121B" w:rsidRDefault="00F2121B" w:rsidP="00B87FD6">
      <w:pPr>
        <w:pStyle w:val="ListParagraph"/>
        <w:numPr>
          <w:ilvl w:val="0"/>
          <w:numId w:val="22"/>
        </w:numPr>
      </w:pPr>
      <w:r w:rsidRPr="00F07E27">
        <w:rPr>
          <w:bdr w:val="none" w:sz="0" w:space="0" w:color="auto" w:frame="1"/>
        </w:rPr>
        <w:t>We are safe and healthy</w:t>
      </w:r>
    </w:p>
    <w:p w14:paraId="0B55C917" w14:textId="77777777" w:rsidR="00F2121B" w:rsidRDefault="00F2121B" w:rsidP="00B87FD6">
      <w:pPr>
        <w:pStyle w:val="ListParagraph"/>
        <w:numPr>
          <w:ilvl w:val="0"/>
          <w:numId w:val="22"/>
        </w:numPr>
      </w:pPr>
      <w:r w:rsidRPr="00F07E27">
        <w:rPr>
          <w:bdr w:val="none" w:sz="0" w:space="0" w:color="auto" w:frame="1"/>
        </w:rPr>
        <w:t>We are always learning</w:t>
      </w:r>
    </w:p>
    <w:p w14:paraId="75102090" w14:textId="77777777" w:rsidR="00F2121B" w:rsidRDefault="00F2121B" w:rsidP="00B87FD6">
      <w:pPr>
        <w:pStyle w:val="ListParagraph"/>
        <w:numPr>
          <w:ilvl w:val="0"/>
          <w:numId w:val="22"/>
        </w:numPr>
      </w:pPr>
      <w:r w:rsidRPr="00F07E27">
        <w:rPr>
          <w:bdr w:val="none" w:sz="0" w:space="0" w:color="auto" w:frame="1"/>
        </w:rPr>
        <w:t>We work flexibly</w:t>
      </w:r>
    </w:p>
    <w:p w14:paraId="4A96805D" w14:textId="29D8C182" w:rsidR="00F2121B" w:rsidRPr="00F2121B" w:rsidRDefault="00F2121B" w:rsidP="001B167D">
      <w:pPr>
        <w:pStyle w:val="ListParagraph"/>
        <w:numPr>
          <w:ilvl w:val="0"/>
          <w:numId w:val="22"/>
        </w:numPr>
      </w:pPr>
      <w:r w:rsidRPr="00F07E27">
        <w:rPr>
          <w:bdr w:val="none" w:sz="0" w:space="0" w:color="auto" w:frame="1"/>
        </w:rPr>
        <w:t>We are a team.</w:t>
      </w:r>
    </w:p>
    <w:p w14:paraId="60A3424D" w14:textId="17AA3790" w:rsidR="00ED2AF4" w:rsidRDefault="00677286" w:rsidP="003C3D2D">
      <w:pPr>
        <w:spacing w:before="480"/>
      </w:pPr>
      <w:r>
        <w:rPr>
          <w:noProof/>
        </w:rPr>
        <w:drawing>
          <wp:inline distT="0" distB="0" distL="0" distR="0" wp14:anchorId="053F065C" wp14:editId="475242A2">
            <wp:extent cx="4424289" cy="1433528"/>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nity 0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5590" cy="1514953"/>
                    </a:xfrm>
                    <a:prstGeom prst="rect">
                      <a:avLst/>
                    </a:prstGeom>
                    <a:ln w="28575">
                      <a:noFill/>
                    </a:ln>
                  </pic:spPr>
                </pic:pic>
              </a:graphicData>
            </a:graphic>
          </wp:inline>
        </w:drawing>
      </w:r>
    </w:p>
    <w:p w14:paraId="3C0F5348" w14:textId="32FABE1C" w:rsidR="00ED2AF4" w:rsidRDefault="00ED2AF4" w:rsidP="003C3D2D">
      <w:pPr>
        <w:spacing w:before="480"/>
      </w:pPr>
    </w:p>
    <w:p w14:paraId="13208A38" w14:textId="3B822FED" w:rsidR="00F2121B" w:rsidRDefault="00F2121B" w:rsidP="00624DA9">
      <w:pPr>
        <w:pStyle w:val="Heading2"/>
        <w:numPr>
          <w:ilvl w:val="0"/>
          <w:numId w:val="24"/>
        </w:numPr>
        <w:rPr>
          <w:lang w:eastAsia="en-GB"/>
        </w:rPr>
      </w:pPr>
      <w:bookmarkStart w:id="13" w:name="_EKHUFT_Improvement_Journey"/>
      <w:bookmarkEnd w:id="13"/>
      <w:r>
        <w:rPr>
          <w:lang w:eastAsia="en-GB"/>
        </w:rPr>
        <w:t>EKHUFT Improvement Journey</w:t>
      </w:r>
    </w:p>
    <w:p w14:paraId="460C2956" w14:textId="77777777" w:rsidR="006407CF" w:rsidRPr="009B71F1" w:rsidRDefault="006407CF" w:rsidP="00F07E27">
      <w:pPr>
        <w:pStyle w:val="pa0"/>
        <w:shd w:val="clear" w:color="auto" w:fill="FFFFFF"/>
        <w:spacing w:before="0" w:beforeAutospacing="0" w:after="165" w:afterAutospacing="0"/>
        <w:ind w:left="709"/>
        <w:rPr>
          <w:rFonts w:ascii="Arial" w:hAnsi="Arial" w:cs="Arial"/>
        </w:rPr>
      </w:pPr>
      <w:r w:rsidRPr="009B71F1">
        <w:rPr>
          <w:rFonts w:ascii="Arial" w:hAnsi="Arial" w:cs="Arial"/>
        </w:rPr>
        <w:t>We are on a journey of improvement.</w:t>
      </w:r>
    </w:p>
    <w:p w14:paraId="5B9A98A4" w14:textId="77777777" w:rsidR="006407CF" w:rsidRPr="009B71F1" w:rsidRDefault="006407CF" w:rsidP="00F07E27">
      <w:pPr>
        <w:pStyle w:val="NormalWeb"/>
        <w:shd w:val="clear" w:color="auto" w:fill="FFFFFF"/>
        <w:spacing w:before="0" w:beforeAutospacing="0" w:after="165" w:afterAutospacing="0"/>
        <w:rPr>
          <w:rFonts w:ascii="Arial" w:hAnsi="Arial" w:cs="Arial"/>
        </w:rPr>
      </w:pPr>
      <w:r w:rsidRPr="009B71F1">
        <w:rPr>
          <w:rFonts w:ascii="Arial" w:hAnsi="Arial" w:cs="Arial"/>
        </w:rPr>
        <w:t>In everything we do, we want to make our patients and their families feel cared for, safe, respected and confident we are making a difference, and provide the best possible care and treatment to every one of our patients.</w:t>
      </w:r>
    </w:p>
    <w:p w14:paraId="54DEA198" w14:textId="77777777" w:rsidR="006407CF" w:rsidRPr="009B71F1" w:rsidRDefault="006407CF" w:rsidP="00F07E27">
      <w:r w:rsidRPr="009B71F1">
        <w:t xml:space="preserve">Our mission is Improving health and wellbeing and our vision is to deliver </w:t>
      </w:r>
      <w:r>
        <w:t>g</w:t>
      </w:r>
      <w:r w:rsidRPr="009B71F1">
        <w:t xml:space="preserve">reat healthcare from great people. </w:t>
      </w:r>
    </w:p>
    <w:p w14:paraId="7BEA3223" w14:textId="77777777" w:rsidR="006407CF" w:rsidRPr="009B71F1" w:rsidRDefault="006407CF" w:rsidP="00F07E27">
      <w:r w:rsidRPr="009B71F1">
        <w:t xml:space="preserve">Our strategic themes, developed with colleagues across the Trust, are Quality and Safety, Patients, People, Partnerships and Sustainability. </w:t>
      </w:r>
    </w:p>
    <w:p w14:paraId="62925476" w14:textId="77777777" w:rsidR="006407CF" w:rsidRDefault="006407CF" w:rsidP="00F07E27">
      <w:r w:rsidRPr="009B71F1">
        <w:t xml:space="preserve">Our pillars of change and strategic objectives are driven by our response to Dr </w:t>
      </w:r>
      <w:proofErr w:type="spellStart"/>
      <w:r w:rsidRPr="009B71F1">
        <w:t>Kirkup’s</w:t>
      </w:r>
      <w:proofErr w:type="spellEnd"/>
      <w:r w:rsidRPr="009B71F1">
        <w:t xml:space="preserve"> report Reading the Signals, the importance of meeting national standards for planned, cancer and emergency care and the need to be financially sustainable by providing better care and reducing waste. </w:t>
      </w:r>
    </w:p>
    <w:p w14:paraId="22BF1480" w14:textId="77777777" w:rsidR="006407CF" w:rsidRDefault="006407CF" w:rsidP="00F07E27">
      <w:r>
        <w:t xml:space="preserve">They are: </w:t>
      </w:r>
    </w:p>
    <w:p w14:paraId="17823FFB" w14:textId="77777777" w:rsidR="006407CF" w:rsidRDefault="006407CF" w:rsidP="00B87FD6">
      <w:pPr>
        <w:pStyle w:val="ListParagraph"/>
        <w:numPr>
          <w:ilvl w:val="0"/>
          <w:numId w:val="23"/>
        </w:numPr>
      </w:pPr>
      <w:r>
        <w:t>Reducing harm and delivering safe services</w:t>
      </w:r>
    </w:p>
    <w:p w14:paraId="7ADD2C9D" w14:textId="77777777" w:rsidR="006407CF" w:rsidRDefault="006407CF" w:rsidP="00B87FD6">
      <w:pPr>
        <w:pStyle w:val="ListParagraph"/>
        <w:numPr>
          <w:ilvl w:val="0"/>
          <w:numId w:val="23"/>
        </w:numPr>
      </w:pPr>
      <w:r>
        <w:t>Patients, family and community voices</w:t>
      </w:r>
    </w:p>
    <w:p w14:paraId="1205783A" w14:textId="77777777" w:rsidR="006407CF" w:rsidRDefault="006407CF" w:rsidP="00B87FD6">
      <w:pPr>
        <w:pStyle w:val="ListParagraph"/>
        <w:numPr>
          <w:ilvl w:val="0"/>
          <w:numId w:val="23"/>
        </w:numPr>
      </w:pPr>
      <w:r>
        <w:t>Timely access to care</w:t>
      </w:r>
    </w:p>
    <w:p w14:paraId="76E1FFD7" w14:textId="77777777" w:rsidR="006407CF" w:rsidRDefault="006407CF" w:rsidP="00B87FD6">
      <w:pPr>
        <w:pStyle w:val="ListParagraph"/>
        <w:numPr>
          <w:ilvl w:val="0"/>
          <w:numId w:val="23"/>
        </w:numPr>
      </w:pPr>
      <w:r>
        <w:t>Care and compassion</w:t>
      </w:r>
    </w:p>
    <w:p w14:paraId="5720D2D7" w14:textId="77777777" w:rsidR="006407CF" w:rsidRDefault="006407CF" w:rsidP="00B87FD6">
      <w:pPr>
        <w:pStyle w:val="ListParagraph"/>
        <w:numPr>
          <w:ilvl w:val="0"/>
          <w:numId w:val="23"/>
        </w:numPr>
      </w:pPr>
      <w:r>
        <w:t>Engagement, listening and leadership</w:t>
      </w:r>
    </w:p>
    <w:p w14:paraId="21456623" w14:textId="77777777" w:rsidR="006407CF" w:rsidRDefault="006407CF" w:rsidP="00B87FD6">
      <w:pPr>
        <w:pStyle w:val="ListParagraph"/>
        <w:numPr>
          <w:ilvl w:val="0"/>
          <w:numId w:val="23"/>
        </w:numPr>
      </w:pPr>
      <w:r>
        <w:lastRenderedPageBreak/>
        <w:t>Organisational development</w:t>
      </w:r>
    </w:p>
    <w:p w14:paraId="7E6C12FE" w14:textId="77777777" w:rsidR="006407CF" w:rsidRPr="009B71F1" w:rsidRDefault="006407CF" w:rsidP="00B87FD6">
      <w:pPr>
        <w:pStyle w:val="ListParagraph"/>
        <w:numPr>
          <w:ilvl w:val="0"/>
          <w:numId w:val="23"/>
        </w:numPr>
      </w:pPr>
      <w:r>
        <w:t xml:space="preserve">Financial sustainability. </w:t>
      </w:r>
    </w:p>
    <w:p w14:paraId="1321A904" w14:textId="77777777" w:rsidR="006407CF" w:rsidRDefault="006407CF" w:rsidP="006407CF"/>
    <w:p w14:paraId="53ED96D0" w14:textId="5EA80752" w:rsidR="006407CF" w:rsidRDefault="006407CF" w:rsidP="00113D9C">
      <w:pPr>
        <w:ind w:left="360"/>
      </w:pPr>
      <w:r w:rsidRPr="009B71F1">
        <w:t>Everything we do is underpinned by our values: People feel cared for, safe, respected and confident we are making a difference</w:t>
      </w:r>
    </w:p>
    <w:p w14:paraId="6F2DC135" w14:textId="730F3A5A" w:rsidR="006407CF" w:rsidRDefault="006407CF" w:rsidP="00ED2AF4">
      <w:pPr>
        <w:ind w:left="0"/>
        <w:jc w:val="center"/>
        <w:rPr>
          <w:lang w:eastAsia="en-GB"/>
        </w:rPr>
      </w:pPr>
      <w:r>
        <w:rPr>
          <w:noProof/>
        </w:rPr>
        <w:drawing>
          <wp:inline distT="0" distB="0" distL="0" distR="0" wp14:anchorId="2A3E8E00" wp14:editId="77ABDEC7">
            <wp:extent cx="4058529" cy="2877973"/>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nity 0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4095" cy="2910284"/>
                    </a:xfrm>
                    <a:prstGeom prst="rect">
                      <a:avLst/>
                    </a:prstGeom>
                    <a:ln w="28575">
                      <a:noFill/>
                    </a:ln>
                  </pic:spPr>
                </pic:pic>
              </a:graphicData>
            </a:graphic>
          </wp:inline>
        </w:drawing>
      </w:r>
    </w:p>
    <w:p w14:paraId="1DF51B52" w14:textId="5CCAC975" w:rsidR="006407CF" w:rsidRDefault="006407CF" w:rsidP="006407CF">
      <w:pPr>
        <w:ind w:left="0"/>
        <w:rPr>
          <w:lang w:eastAsia="en-GB"/>
        </w:rPr>
      </w:pPr>
    </w:p>
    <w:p w14:paraId="6A37F9E7" w14:textId="65B0506B" w:rsidR="006407CF" w:rsidRPr="00624DA9" w:rsidRDefault="006407CF" w:rsidP="00624DA9">
      <w:pPr>
        <w:pStyle w:val="Heading2"/>
        <w:numPr>
          <w:ilvl w:val="0"/>
          <w:numId w:val="24"/>
        </w:numPr>
      </w:pPr>
      <w:bookmarkStart w:id="14" w:name="_A_note_on"/>
      <w:bookmarkEnd w:id="14"/>
      <w:r w:rsidRPr="00624DA9">
        <w:t xml:space="preserve">A note on language </w:t>
      </w:r>
    </w:p>
    <w:p w14:paraId="49B5B621" w14:textId="77777777" w:rsidR="006407CF" w:rsidRPr="0038279D" w:rsidRDefault="006407CF" w:rsidP="00ED2AF4">
      <w:pPr>
        <w:shd w:val="clear" w:color="auto" w:fill="FFFFFF"/>
        <w:spacing w:after="0" w:line="240" w:lineRule="auto"/>
        <w:ind w:left="720"/>
        <w:jc w:val="both"/>
        <w:textAlignment w:val="baseline"/>
        <w:rPr>
          <w:rFonts w:eastAsia="Times New Roman" w:cs="Arial"/>
          <w:color w:val="202A30"/>
          <w:szCs w:val="24"/>
          <w:lang w:eastAsia="en-GB"/>
        </w:rPr>
      </w:pPr>
      <w:r w:rsidRPr="0038279D">
        <w:rPr>
          <w:rFonts w:eastAsia="Times New Roman" w:cs="Arial"/>
          <w:color w:val="202A30"/>
          <w:szCs w:val="24"/>
          <w:lang w:eastAsia="en-GB"/>
        </w:rPr>
        <w:t>In the pursuit of equality, diversity and inclusion, language is powerful and can help to shift attitudes and behaviours. This strategy acknowledges that some definitions and terminology in legislation do not always reflect the identities or lived experience of individuals. This inclu</w:t>
      </w:r>
      <w:r w:rsidRPr="0038279D">
        <w:rPr>
          <w:rFonts w:eastAsia="Times New Roman" w:cs="Arial"/>
          <w:szCs w:val="24"/>
          <w:lang w:eastAsia="en-GB"/>
        </w:rPr>
        <w:t>des, but is not limited to, those with </w:t>
      </w:r>
      <w:hyperlink r:id="rId18" w:history="1">
        <w:r w:rsidRPr="0038279D">
          <w:rPr>
            <w:rFonts w:eastAsia="Times New Roman" w:cs="Arial"/>
            <w:szCs w:val="24"/>
            <w:bdr w:val="none" w:sz="0" w:space="0" w:color="auto" w:frame="1"/>
            <w:lang w:eastAsia="en-GB"/>
          </w:rPr>
          <w:t>protected characteristics</w:t>
        </w:r>
      </w:hyperlink>
      <w:r w:rsidRPr="0038279D">
        <w:rPr>
          <w:rFonts w:eastAsia="Times New Roman" w:cs="Arial"/>
          <w:color w:val="202A30"/>
          <w:szCs w:val="24"/>
          <w:lang w:eastAsia="en-GB"/>
        </w:rPr>
        <w:t xml:space="preserve"> under the Equality Act 2010. </w:t>
      </w:r>
    </w:p>
    <w:p w14:paraId="5B18DC44" w14:textId="77777777" w:rsidR="006407CF" w:rsidRPr="0038279D" w:rsidRDefault="006407CF" w:rsidP="00ED2AF4">
      <w:pPr>
        <w:shd w:val="clear" w:color="auto" w:fill="FFFFFF"/>
        <w:spacing w:after="0" w:line="240" w:lineRule="auto"/>
        <w:ind w:left="720"/>
        <w:jc w:val="both"/>
        <w:textAlignment w:val="baseline"/>
        <w:rPr>
          <w:rFonts w:eastAsia="Times New Roman" w:cs="Arial"/>
          <w:color w:val="202A30"/>
          <w:szCs w:val="24"/>
          <w:lang w:eastAsia="en-GB"/>
        </w:rPr>
      </w:pPr>
    </w:p>
    <w:p w14:paraId="63C6F318" w14:textId="77777777" w:rsidR="006407CF" w:rsidRPr="0038279D" w:rsidRDefault="006407CF" w:rsidP="00ED2AF4">
      <w:pPr>
        <w:shd w:val="clear" w:color="auto" w:fill="FFFFFF"/>
        <w:spacing w:after="0" w:line="240" w:lineRule="auto"/>
        <w:ind w:left="720"/>
        <w:jc w:val="both"/>
        <w:textAlignment w:val="baseline"/>
        <w:rPr>
          <w:rFonts w:eastAsia="Times New Roman" w:cs="Arial"/>
          <w:color w:val="202A30"/>
          <w:szCs w:val="24"/>
          <w:lang w:eastAsia="en-GB"/>
        </w:rPr>
      </w:pPr>
      <w:r w:rsidRPr="0038279D">
        <w:rPr>
          <w:rFonts w:eastAsia="Times New Roman" w:cs="Arial"/>
          <w:color w:val="202A30"/>
          <w:szCs w:val="24"/>
          <w:lang w:eastAsia="en-GB"/>
        </w:rPr>
        <w:t>Therefore, while this strategy refers to the protected characteristics as defined in the Equality Act 2010: age; disability; gender reassignment; marriage and civil partnership; pregnancy and maternity; race; religion or belief; sex; sexual orientation, this strategy is intended to positively impact groups and individuals beyond these terms and definitions. </w:t>
      </w:r>
    </w:p>
    <w:p w14:paraId="6268CA1D" w14:textId="77777777" w:rsidR="006407CF" w:rsidRPr="0038279D" w:rsidRDefault="006407CF" w:rsidP="00ED2AF4">
      <w:pPr>
        <w:shd w:val="clear" w:color="auto" w:fill="FFFFFF"/>
        <w:spacing w:after="0" w:line="240" w:lineRule="auto"/>
        <w:ind w:left="720"/>
        <w:jc w:val="both"/>
        <w:textAlignment w:val="baseline"/>
        <w:rPr>
          <w:rFonts w:eastAsia="Times New Roman" w:cs="Arial"/>
          <w:color w:val="202A30"/>
          <w:szCs w:val="24"/>
          <w:lang w:eastAsia="en-GB"/>
        </w:rPr>
      </w:pPr>
    </w:p>
    <w:p w14:paraId="691EB80A" w14:textId="77777777" w:rsidR="006407CF" w:rsidRPr="006407CF" w:rsidRDefault="006407CF" w:rsidP="00B87FD6">
      <w:pPr>
        <w:pStyle w:val="ListParagraph"/>
        <w:numPr>
          <w:ilvl w:val="0"/>
          <w:numId w:val="10"/>
        </w:numPr>
        <w:shd w:val="clear" w:color="auto" w:fill="FFFFFF"/>
        <w:spacing w:after="0" w:line="240" w:lineRule="auto"/>
        <w:ind w:left="731"/>
        <w:jc w:val="both"/>
        <w:textAlignment w:val="baseline"/>
        <w:rPr>
          <w:rFonts w:eastAsia="Times New Roman" w:cs="Arial"/>
          <w:color w:val="202A30"/>
          <w:szCs w:val="24"/>
          <w:lang w:eastAsia="en-GB"/>
        </w:rPr>
      </w:pPr>
      <w:r w:rsidRPr="006407CF">
        <w:rPr>
          <w:rFonts w:eastAsia="Times New Roman" w:cs="Arial"/>
          <w:color w:val="202A30"/>
          <w:szCs w:val="24"/>
          <w:lang w:eastAsia="en-GB"/>
        </w:rPr>
        <w:t xml:space="preserve">The term ‘disability’ is used in the strategy as it is defined in the Equality Act 2010, recognising that the Act’s intention is both positive and protective for people with disabilities.  The law says someone is disabled if both of these apply: they have a 'physical or mental impairment' and the impairment 'has a substantial and long-term adverse effect on their ability to carry out normal day-to-day activities'.  To promote the use of inclusive language and based on feedback from staff networks, the term ‘disabled staff’ is not used and instead the terms ‘staff with disabilities’ or ‘people/individuals with disabilities’ are used. However, we recognise that ‘disability’ is a dynamic term.  Under the Equality Act 2010 disability includes neurodiversity.  Neurodiversity is a term used to describe a range of neurological differences including, but not exclusive, of dyslexia, dyspraxia, dyscalculia, attention deficit hyperactivity disorder (ADHD), autism. </w:t>
      </w:r>
    </w:p>
    <w:p w14:paraId="34B641FE" w14:textId="77777777" w:rsidR="006407CF" w:rsidRDefault="006407CF" w:rsidP="00ED2AF4">
      <w:pPr>
        <w:spacing w:after="0" w:line="240" w:lineRule="auto"/>
        <w:ind w:left="11"/>
        <w:jc w:val="both"/>
        <w:textAlignment w:val="baseline"/>
        <w:rPr>
          <w:rFonts w:eastAsia="Times New Roman" w:cs="Arial"/>
          <w:color w:val="202A30"/>
          <w:szCs w:val="24"/>
          <w:lang w:eastAsia="en-GB"/>
        </w:rPr>
      </w:pPr>
    </w:p>
    <w:p w14:paraId="4F0E84B7" w14:textId="77777777" w:rsidR="006407CF" w:rsidRPr="006407CF" w:rsidRDefault="006407CF" w:rsidP="00B87FD6">
      <w:pPr>
        <w:pStyle w:val="ListParagraph"/>
        <w:numPr>
          <w:ilvl w:val="0"/>
          <w:numId w:val="10"/>
        </w:numPr>
        <w:spacing w:after="0" w:line="240" w:lineRule="auto"/>
        <w:ind w:left="731"/>
        <w:jc w:val="both"/>
        <w:textAlignment w:val="baseline"/>
        <w:rPr>
          <w:rFonts w:eastAsia="Times New Roman" w:cs="Arial"/>
          <w:b/>
          <w:bCs/>
          <w:color w:val="202A30"/>
          <w:szCs w:val="24"/>
          <w:lang w:eastAsia="en-GB"/>
        </w:rPr>
      </w:pPr>
      <w:r w:rsidRPr="006407CF">
        <w:rPr>
          <w:rFonts w:eastAsia="Times New Roman" w:cs="Arial"/>
          <w:color w:val="202A30"/>
          <w:szCs w:val="24"/>
          <w:lang w:eastAsia="en-GB"/>
        </w:rPr>
        <w:lastRenderedPageBreak/>
        <w:t xml:space="preserve">The acronym LGBTQIA+ is used in this strategy to refer to individuals who identify as lesbian, gay, bi, trans, queer, intersex, asexual, where the ‘plus’ includes all those identities and sexual orientations not specifically referenced. </w:t>
      </w:r>
    </w:p>
    <w:p w14:paraId="7B063958" w14:textId="77777777" w:rsidR="006407CF" w:rsidRPr="0038279D" w:rsidRDefault="006407CF" w:rsidP="00ED2AF4">
      <w:pPr>
        <w:spacing w:after="0" w:line="240" w:lineRule="auto"/>
        <w:ind w:left="11"/>
        <w:jc w:val="both"/>
        <w:textAlignment w:val="baseline"/>
        <w:rPr>
          <w:rFonts w:eastAsia="Times New Roman" w:cs="Arial"/>
          <w:b/>
          <w:bCs/>
          <w:color w:val="202A30"/>
          <w:szCs w:val="24"/>
          <w:lang w:eastAsia="en-GB"/>
        </w:rPr>
      </w:pPr>
    </w:p>
    <w:p w14:paraId="0088944A" w14:textId="3BF390BA" w:rsidR="00B1407A" w:rsidRDefault="006407CF" w:rsidP="00B1407A">
      <w:pPr>
        <w:pStyle w:val="ListParagraph"/>
        <w:numPr>
          <w:ilvl w:val="0"/>
          <w:numId w:val="10"/>
        </w:numPr>
        <w:shd w:val="clear" w:color="auto" w:fill="FFFFFF"/>
        <w:spacing w:after="0" w:line="240" w:lineRule="auto"/>
        <w:ind w:left="731"/>
        <w:jc w:val="both"/>
        <w:textAlignment w:val="baseline"/>
        <w:rPr>
          <w:rFonts w:eastAsia="Times New Roman" w:cs="Arial"/>
          <w:szCs w:val="24"/>
          <w:lang w:eastAsia="en-GB"/>
        </w:rPr>
      </w:pPr>
      <w:r w:rsidRPr="006407CF">
        <w:rPr>
          <w:rFonts w:eastAsia="Times New Roman" w:cs="Arial"/>
          <w:szCs w:val="24"/>
          <w:lang w:eastAsia="en-GB"/>
        </w:rPr>
        <w:t>This strategy does not use the term ‘minority’ to describe people from ethnic backgrounds, as they are actually the global majority.  This strategy does not use the terms BAME (black, Asian and minority ethnic) and BME (black and minority ethnic) because they emphasise certain ethnic minority groups (Asian and black) and exclude others (mixed, other and white ethnic minority groups). We refer to ethnicity and not race. This is because ethnicity is broader than race and is usually used to refer to long shared cultural experiences, religious practices, traditions, ancestry, language, dialect or national origins. We use ‘staff from ethnic backgrounds’ to refer to all ethnic groups.</w:t>
      </w:r>
    </w:p>
    <w:p w14:paraId="57995670" w14:textId="77777777" w:rsidR="00B1407A" w:rsidRPr="00B1407A" w:rsidRDefault="00B1407A" w:rsidP="00B1407A">
      <w:pPr>
        <w:pStyle w:val="ListParagraph"/>
        <w:rPr>
          <w:rFonts w:eastAsia="Times New Roman" w:cs="Arial"/>
          <w:szCs w:val="24"/>
          <w:lang w:eastAsia="en-GB"/>
        </w:rPr>
      </w:pPr>
    </w:p>
    <w:p w14:paraId="0A040751" w14:textId="77777777" w:rsidR="00B1407A" w:rsidRPr="00B1407A" w:rsidRDefault="00B1407A" w:rsidP="00B1407A">
      <w:pPr>
        <w:pStyle w:val="ListParagraph"/>
        <w:shd w:val="clear" w:color="auto" w:fill="FFFFFF"/>
        <w:spacing w:after="0" w:line="240" w:lineRule="auto"/>
        <w:ind w:left="731"/>
        <w:jc w:val="both"/>
        <w:textAlignment w:val="baseline"/>
        <w:rPr>
          <w:rFonts w:eastAsia="Times New Roman" w:cs="Arial"/>
          <w:szCs w:val="24"/>
          <w:lang w:eastAsia="en-GB"/>
        </w:rPr>
      </w:pPr>
    </w:p>
    <w:p w14:paraId="59953C6F" w14:textId="3C44AFF6" w:rsidR="006407CF" w:rsidRPr="0038279D" w:rsidRDefault="00B1407A" w:rsidP="00ED2AF4">
      <w:pPr>
        <w:shd w:val="clear" w:color="auto" w:fill="FFFFFF"/>
        <w:spacing w:after="0" w:line="240" w:lineRule="auto"/>
        <w:ind w:left="731"/>
        <w:jc w:val="both"/>
        <w:textAlignment w:val="baseline"/>
        <w:rPr>
          <w:rFonts w:eastAsia="Times New Roman" w:cs="Arial"/>
          <w:szCs w:val="24"/>
          <w:lang w:eastAsia="en-GB"/>
        </w:rPr>
      </w:pPr>
      <w:r>
        <w:rPr>
          <w:rFonts w:eastAsia="Times New Roman" w:cs="Arial"/>
          <w:szCs w:val="24"/>
          <w:lang w:eastAsia="en-GB"/>
        </w:rPr>
        <w:t>W</w:t>
      </w:r>
      <w:r w:rsidR="006407CF" w:rsidRPr="0038279D">
        <w:rPr>
          <w:rFonts w:eastAsia="Times New Roman" w:cs="Arial"/>
          <w:szCs w:val="24"/>
          <w:lang w:eastAsia="en-GB"/>
        </w:rPr>
        <w:t>e recognise that individuals, communities and groups will identify themselves differently.  How people prefer to identify will shift and change over time.</w:t>
      </w:r>
    </w:p>
    <w:p w14:paraId="4D3C63BD" w14:textId="77777777" w:rsidR="006407CF" w:rsidRPr="0038279D" w:rsidRDefault="006407CF" w:rsidP="00ED2AF4">
      <w:pPr>
        <w:shd w:val="clear" w:color="auto" w:fill="FFFFFF"/>
        <w:spacing w:after="0" w:line="240" w:lineRule="auto"/>
        <w:ind w:left="731"/>
        <w:jc w:val="both"/>
        <w:textAlignment w:val="baseline"/>
        <w:rPr>
          <w:rFonts w:eastAsia="Times New Roman" w:cs="Arial"/>
          <w:szCs w:val="24"/>
          <w:lang w:eastAsia="en-GB"/>
        </w:rPr>
      </w:pPr>
    </w:p>
    <w:p w14:paraId="20CB1557" w14:textId="77777777" w:rsidR="006407CF" w:rsidRPr="0038279D" w:rsidRDefault="006407CF" w:rsidP="00ED2AF4">
      <w:pPr>
        <w:shd w:val="clear" w:color="auto" w:fill="FFFFFF"/>
        <w:spacing w:after="0" w:line="240" w:lineRule="auto"/>
        <w:ind w:left="731"/>
        <w:jc w:val="both"/>
        <w:textAlignment w:val="baseline"/>
        <w:rPr>
          <w:rFonts w:eastAsia="Times New Roman" w:cs="Arial"/>
          <w:szCs w:val="24"/>
          <w:lang w:eastAsia="en-GB"/>
        </w:rPr>
      </w:pPr>
      <w:r w:rsidRPr="0038279D">
        <w:rPr>
          <w:rFonts w:eastAsia="Times New Roman" w:cs="Arial"/>
          <w:szCs w:val="24"/>
          <w:lang w:eastAsia="en-GB"/>
        </w:rPr>
        <w:t>It's important to understand the meaning behind the terms we use to address people and to keep updated and willing to refresh our language so we use appropriate and respectful terms.  It’s also imperative to remember that individuals will have their own particular preferences as to how they would describe themselves, and how they would wish to be described.</w:t>
      </w:r>
    </w:p>
    <w:p w14:paraId="29FE6F9E" w14:textId="77777777" w:rsidR="006407CF" w:rsidRPr="0038279D" w:rsidRDefault="006407CF" w:rsidP="00ED2AF4">
      <w:pPr>
        <w:shd w:val="clear" w:color="auto" w:fill="FFFFFF"/>
        <w:spacing w:after="0" w:line="240" w:lineRule="auto"/>
        <w:ind w:left="731"/>
        <w:jc w:val="both"/>
        <w:textAlignment w:val="baseline"/>
        <w:rPr>
          <w:rFonts w:eastAsia="Times New Roman" w:cs="Arial"/>
          <w:szCs w:val="24"/>
          <w:lang w:eastAsia="en-GB"/>
        </w:rPr>
      </w:pPr>
    </w:p>
    <w:p w14:paraId="4E9460D1" w14:textId="382C2449" w:rsidR="00ED2AF4" w:rsidRDefault="006407CF" w:rsidP="00EA33A8">
      <w:pPr>
        <w:ind w:left="731"/>
        <w:rPr>
          <w:rFonts w:eastAsia="Times New Roman" w:cs="Arial"/>
          <w:szCs w:val="24"/>
          <w:lang w:eastAsia="en-GB"/>
        </w:rPr>
      </w:pPr>
      <w:r w:rsidRPr="0038279D">
        <w:rPr>
          <w:rFonts w:eastAsia="Times New Roman" w:cs="Arial"/>
          <w:szCs w:val="24"/>
          <w:lang w:eastAsia="en-GB"/>
        </w:rPr>
        <w:t>Identity is extremely personal. You should listen, educate yourself, learn, and politely ask about preferences.</w:t>
      </w:r>
    </w:p>
    <w:p w14:paraId="3B0F21F7" w14:textId="1DAA0869" w:rsidR="006407CF" w:rsidRPr="00DC457E" w:rsidRDefault="006407CF" w:rsidP="00624DA9">
      <w:pPr>
        <w:pStyle w:val="Heading2"/>
        <w:numPr>
          <w:ilvl w:val="0"/>
          <w:numId w:val="24"/>
        </w:numPr>
      </w:pPr>
      <w:bookmarkStart w:id="15" w:name="_High_impact_action"/>
      <w:bookmarkEnd w:id="15"/>
      <w:r w:rsidRPr="00DC457E">
        <w:t xml:space="preserve">High impact action </w:t>
      </w:r>
      <w:r w:rsidR="00D3065C" w:rsidRPr="00DC457E">
        <w:t>one</w:t>
      </w:r>
    </w:p>
    <w:p w14:paraId="6E7784D1" w14:textId="77777777" w:rsidR="006407CF" w:rsidRPr="00ED2AF4" w:rsidRDefault="006407CF" w:rsidP="00ED2AF4">
      <w:pPr>
        <w:spacing w:after="0" w:line="240" w:lineRule="auto"/>
        <w:ind w:left="720"/>
        <w:jc w:val="both"/>
        <w:rPr>
          <w:rFonts w:cs="Arial"/>
          <w:b/>
          <w:szCs w:val="24"/>
          <w:shd w:val="clear" w:color="auto" w:fill="FFFFFF"/>
        </w:rPr>
      </w:pPr>
      <w:r w:rsidRPr="00ED2AF4">
        <w:rPr>
          <w:rFonts w:cs="Arial"/>
          <w:b/>
          <w:szCs w:val="24"/>
          <w:shd w:val="clear" w:color="auto" w:fill="FFFFFF"/>
        </w:rPr>
        <w:t>Chief executives, chairs and board members must have specific and measurable EDI objectives to which they will be individually and collectively accountable.</w:t>
      </w:r>
    </w:p>
    <w:p w14:paraId="7A2F3AD0" w14:textId="77777777" w:rsidR="006407CF" w:rsidRPr="00CA4C9E" w:rsidRDefault="006407CF" w:rsidP="00ED2AF4">
      <w:pPr>
        <w:spacing w:after="0" w:line="240" w:lineRule="auto"/>
        <w:ind w:left="11"/>
        <w:jc w:val="both"/>
        <w:rPr>
          <w:rFonts w:cs="Arial"/>
          <w:color w:val="1A1F3E"/>
          <w:szCs w:val="24"/>
          <w:shd w:val="clear" w:color="auto" w:fill="FFFFFF"/>
        </w:rPr>
      </w:pPr>
      <w:bookmarkStart w:id="16" w:name="_Toc139365439"/>
    </w:p>
    <w:p w14:paraId="00F02531" w14:textId="77777777" w:rsidR="006407CF" w:rsidRPr="004B4BEA" w:rsidRDefault="006407CF" w:rsidP="00ED2AF4">
      <w:pPr>
        <w:spacing w:after="0" w:line="240" w:lineRule="auto"/>
        <w:ind w:left="720"/>
        <w:jc w:val="both"/>
        <w:rPr>
          <w:rFonts w:cs="Arial"/>
          <w:color w:val="1A1F3E"/>
          <w:szCs w:val="24"/>
          <w:shd w:val="clear" w:color="auto" w:fill="FFFFFF"/>
        </w:rPr>
      </w:pPr>
      <w:r w:rsidRPr="004B4BEA">
        <w:rPr>
          <w:rFonts w:cs="Arial"/>
          <w:color w:val="1A1F3E"/>
          <w:szCs w:val="24"/>
          <w:shd w:val="clear" w:color="auto" w:fill="FFFFFF"/>
        </w:rPr>
        <w:t>As highlighted in the messenger review, principles of EDI should be embedded as the personal responsibility of every leader and every member of staff. It is in this context that all chief executives, chairs and board members should have distinct objectives on improving inclusion in their organisation and have a personal commitment to mainstream EDI as the responsibility of all, such that the provision of an inclusive and fair culture should become a key metric by which leadership at all levels is judged.</w:t>
      </w:r>
    </w:p>
    <w:p w14:paraId="17CF845F" w14:textId="77777777" w:rsidR="006407CF" w:rsidRDefault="006407CF" w:rsidP="00ED2AF4">
      <w:pPr>
        <w:pStyle w:val="Heading3"/>
        <w:numPr>
          <w:ilvl w:val="0"/>
          <w:numId w:val="0"/>
        </w:numPr>
        <w:ind w:left="720"/>
      </w:pPr>
      <w:r>
        <w:t xml:space="preserve">What does this look like in </w:t>
      </w:r>
      <w:bookmarkStart w:id="17" w:name="_Hlk140649426"/>
      <w:r>
        <w:t>2025?</w:t>
      </w:r>
      <w:bookmarkEnd w:id="16"/>
      <w:bookmarkEnd w:id="17"/>
    </w:p>
    <w:p w14:paraId="0F15F381" w14:textId="77777777" w:rsidR="006407CF" w:rsidRPr="006407CF" w:rsidRDefault="006407CF" w:rsidP="00B87FD6">
      <w:pPr>
        <w:pStyle w:val="ListParagraph"/>
        <w:numPr>
          <w:ilvl w:val="0"/>
          <w:numId w:val="11"/>
        </w:numPr>
        <w:spacing w:after="0" w:line="240" w:lineRule="auto"/>
        <w:ind w:left="731"/>
        <w:jc w:val="both"/>
        <w:rPr>
          <w:rFonts w:cs="Arial"/>
          <w:color w:val="1A1F3E"/>
          <w:szCs w:val="24"/>
          <w:shd w:val="clear" w:color="auto" w:fill="FFFFFF"/>
        </w:rPr>
      </w:pPr>
      <w:r w:rsidRPr="006407CF">
        <w:rPr>
          <w:rFonts w:cs="Arial"/>
          <w:color w:val="1A1F3E"/>
          <w:szCs w:val="24"/>
          <w:shd w:val="clear" w:color="auto" w:fill="FFFFFF"/>
        </w:rPr>
        <w:t>Leaders setting the tone and culture of the organisation.  </w:t>
      </w:r>
    </w:p>
    <w:p w14:paraId="582B4350" w14:textId="77777777" w:rsidR="006407CF" w:rsidRPr="006407CF" w:rsidRDefault="006407CF" w:rsidP="00B87FD6">
      <w:pPr>
        <w:pStyle w:val="ListParagraph"/>
        <w:numPr>
          <w:ilvl w:val="0"/>
          <w:numId w:val="11"/>
        </w:numPr>
        <w:spacing w:after="0" w:line="240" w:lineRule="auto"/>
        <w:ind w:left="731"/>
        <w:jc w:val="both"/>
        <w:rPr>
          <w:rFonts w:cs="Arial"/>
          <w:color w:val="1A1F3E"/>
          <w:szCs w:val="24"/>
          <w:shd w:val="clear" w:color="auto" w:fill="FFFFFF"/>
        </w:rPr>
      </w:pPr>
      <w:r w:rsidRPr="006407CF">
        <w:rPr>
          <w:rFonts w:cs="Arial"/>
          <w:color w:val="1A1F3E"/>
          <w:szCs w:val="24"/>
          <w:shd w:val="clear" w:color="auto" w:fill="FFFFFF"/>
        </w:rPr>
        <w:t xml:space="preserve">Leaders demonstrating compassion and inclusion, and focusing on improvements, as this is key to creating cultures that value and sustain a diverse workforce. </w:t>
      </w:r>
    </w:p>
    <w:p w14:paraId="0EC2330A" w14:textId="77777777" w:rsidR="006407CF" w:rsidRPr="006407CF" w:rsidRDefault="006407CF" w:rsidP="00B87FD6">
      <w:pPr>
        <w:pStyle w:val="ListParagraph"/>
        <w:numPr>
          <w:ilvl w:val="0"/>
          <w:numId w:val="11"/>
        </w:numPr>
        <w:spacing w:after="0" w:line="240" w:lineRule="auto"/>
        <w:ind w:left="731"/>
        <w:jc w:val="both"/>
        <w:rPr>
          <w:rFonts w:cs="Arial"/>
          <w:color w:val="1A1F3E"/>
          <w:szCs w:val="24"/>
          <w:shd w:val="clear" w:color="auto" w:fill="FFFFFF"/>
        </w:rPr>
      </w:pPr>
      <w:r w:rsidRPr="006407CF">
        <w:rPr>
          <w:rFonts w:cs="Arial"/>
          <w:color w:val="1A1F3E"/>
          <w:szCs w:val="24"/>
          <w:shd w:val="clear" w:color="auto" w:fill="FFFFFF"/>
        </w:rPr>
        <w:t xml:space="preserve">Staff will in turn feel more empowered to deliver great care and patient experience.  </w:t>
      </w:r>
    </w:p>
    <w:p w14:paraId="4B2CAFB1" w14:textId="672799A4" w:rsidR="006407CF" w:rsidRDefault="006407CF" w:rsidP="00ED2AF4">
      <w:pPr>
        <w:pStyle w:val="Heading3"/>
        <w:numPr>
          <w:ilvl w:val="0"/>
          <w:numId w:val="0"/>
        </w:numPr>
        <w:ind w:left="720"/>
      </w:pPr>
      <w:bookmarkStart w:id="18" w:name="_Toc139365440"/>
      <w:r>
        <w:t xml:space="preserve">Key </w:t>
      </w:r>
      <w:r w:rsidR="00ED2AF4">
        <w:t>m</w:t>
      </w:r>
      <w:r>
        <w:t>easures</w:t>
      </w:r>
      <w:bookmarkEnd w:id="18"/>
    </w:p>
    <w:p w14:paraId="0C5D07D3" w14:textId="77777777" w:rsidR="006407CF" w:rsidRDefault="006407CF" w:rsidP="00B87FD6">
      <w:pPr>
        <w:pStyle w:val="ListParagraph"/>
        <w:numPr>
          <w:ilvl w:val="0"/>
          <w:numId w:val="12"/>
        </w:numPr>
        <w:ind w:right="124"/>
        <w:jc w:val="both"/>
      </w:pPr>
      <w:r>
        <w:t xml:space="preserve">Every board and executive team member to have EDI objectives that are specific, measurable, achievable, relevant, and timebound (SMART) and be assessed against these as part of their annual appraisal process (by March 2024). </w:t>
      </w:r>
    </w:p>
    <w:p w14:paraId="6801DA0E" w14:textId="77777777" w:rsidR="006407CF" w:rsidRDefault="006407CF" w:rsidP="00B87FD6">
      <w:pPr>
        <w:pStyle w:val="ListParagraph"/>
        <w:numPr>
          <w:ilvl w:val="0"/>
          <w:numId w:val="12"/>
        </w:numPr>
        <w:ind w:right="124"/>
        <w:jc w:val="both"/>
      </w:pPr>
      <w:r>
        <w:t xml:space="preserve">Board members should demonstrate how organisational data and lived experience have been used to improve culture (by March 2025). </w:t>
      </w:r>
    </w:p>
    <w:p w14:paraId="2A1731F7" w14:textId="77777777" w:rsidR="006407CF" w:rsidRPr="006407CF" w:rsidRDefault="006407CF" w:rsidP="00B87FD6">
      <w:pPr>
        <w:pStyle w:val="ListParagraph"/>
        <w:numPr>
          <w:ilvl w:val="0"/>
          <w:numId w:val="12"/>
        </w:numPr>
        <w:spacing w:after="0" w:line="240" w:lineRule="auto"/>
        <w:jc w:val="both"/>
        <w:rPr>
          <w:rFonts w:cs="Arial"/>
          <w:color w:val="1A1F3E"/>
          <w:szCs w:val="24"/>
          <w:shd w:val="clear" w:color="auto" w:fill="FFFFFF"/>
        </w:rPr>
      </w:pPr>
      <w:r w:rsidRPr="006407CF">
        <w:rPr>
          <w:rFonts w:cs="Arial"/>
          <w:color w:val="1A1F3E"/>
          <w:szCs w:val="24"/>
          <w:shd w:val="clear" w:color="auto" w:fill="FFFFFF"/>
        </w:rPr>
        <w:lastRenderedPageBreak/>
        <w:t>The board to review relevant data to establish EDI areas of concern and prioritise actions. Progress will be tracked and monitored via the Board Assurance Framework (by March 2024).</w:t>
      </w:r>
    </w:p>
    <w:p w14:paraId="56E49344" w14:textId="70918DFB" w:rsidR="006407CF" w:rsidRDefault="006407CF" w:rsidP="00ED2AF4">
      <w:pPr>
        <w:pStyle w:val="Heading3"/>
        <w:numPr>
          <w:ilvl w:val="0"/>
          <w:numId w:val="0"/>
        </w:numPr>
        <w:ind w:left="720"/>
      </w:pPr>
      <w:bookmarkStart w:id="19" w:name="_Toc139365441"/>
      <w:r w:rsidRPr="00224906">
        <w:t>How will we know we have achi</w:t>
      </w:r>
      <w:r>
        <w:t>e</w:t>
      </w:r>
      <w:r w:rsidRPr="00224906">
        <w:t xml:space="preserve">ved our </w:t>
      </w:r>
      <w:r w:rsidR="00D3065C" w:rsidRPr="00224906">
        <w:t>targets?</w:t>
      </w:r>
      <w:bookmarkEnd w:id="19"/>
    </w:p>
    <w:p w14:paraId="71DB70AA" w14:textId="33B645E7" w:rsidR="00B7352A" w:rsidRPr="00B7352A" w:rsidRDefault="00B7352A" w:rsidP="00ED2AF4">
      <w:pPr>
        <w:ind w:left="720"/>
      </w:pPr>
      <w:r w:rsidRPr="006407CF">
        <w:t xml:space="preserve">Success metric for high impact action </w:t>
      </w:r>
      <w:r w:rsidR="00D3065C">
        <w:t>one</w:t>
      </w:r>
      <w:r w:rsidRPr="006407CF">
        <w:t>:</w:t>
      </w:r>
    </w:p>
    <w:tbl>
      <w:tblPr>
        <w:tblStyle w:val="TableGridLight"/>
        <w:tblW w:w="10500" w:type="dxa"/>
        <w:tblLook w:val="06A0" w:firstRow="1" w:lastRow="0" w:firstColumn="1" w:lastColumn="0" w:noHBand="1" w:noVBand="1"/>
      </w:tblPr>
      <w:tblGrid>
        <w:gridCol w:w="5250"/>
        <w:gridCol w:w="5250"/>
      </w:tblGrid>
      <w:tr w:rsidR="00B7352A" w14:paraId="539377D7" w14:textId="77777777" w:rsidTr="001B167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250" w:type="dxa"/>
          </w:tcPr>
          <w:p w14:paraId="42FC8442" w14:textId="77777777" w:rsidR="00B7352A" w:rsidRPr="006F6587" w:rsidRDefault="00B7352A" w:rsidP="009801B3">
            <w:pPr>
              <w:pStyle w:val="NoSpacing"/>
              <w:rPr>
                <w:rFonts w:ascii="Arial" w:hAnsi="Arial" w:cs="Arial"/>
                <w:sz w:val="24"/>
                <w:szCs w:val="24"/>
              </w:rPr>
            </w:pPr>
            <w:r>
              <w:rPr>
                <w:rFonts w:ascii="Arial" w:hAnsi="Arial" w:cs="Arial"/>
                <w:sz w:val="24"/>
                <w:szCs w:val="24"/>
              </w:rPr>
              <w:t>Target</w:t>
            </w:r>
          </w:p>
        </w:tc>
        <w:tc>
          <w:tcPr>
            <w:tcW w:w="5250" w:type="dxa"/>
          </w:tcPr>
          <w:p w14:paraId="6C6AAD9E" w14:textId="77777777" w:rsidR="00B7352A" w:rsidRPr="006F6587" w:rsidRDefault="00B7352A" w:rsidP="009801B3">
            <w:pPr>
              <w:pStyle w:val="NoSpacing"/>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Where we’ll gather the data</w:t>
            </w:r>
          </w:p>
        </w:tc>
      </w:tr>
      <w:tr w:rsidR="00B7352A" w14:paraId="34F84872" w14:textId="77777777" w:rsidTr="001B167D">
        <w:trPr>
          <w:trHeight w:val="393"/>
        </w:trPr>
        <w:tc>
          <w:tcPr>
            <w:cnfStyle w:val="001000000000" w:firstRow="0" w:lastRow="0" w:firstColumn="1" w:lastColumn="0" w:oddVBand="0" w:evenVBand="0" w:oddHBand="0" w:evenHBand="0" w:firstRowFirstColumn="0" w:firstRowLastColumn="0" w:lastRowFirstColumn="0" w:lastRowLastColumn="0"/>
            <w:tcW w:w="5250" w:type="dxa"/>
          </w:tcPr>
          <w:p w14:paraId="5B694D3E" w14:textId="453D0E40"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Annual chair and chief executive appraisals on EDI objectives.</w:t>
            </w:r>
          </w:p>
        </w:tc>
        <w:tc>
          <w:tcPr>
            <w:tcW w:w="5250" w:type="dxa"/>
          </w:tcPr>
          <w:p w14:paraId="513C248F" w14:textId="77777777" w:rsidR="00B7352A" w:rsidRPr="00B7352A" w:rsidRDefault="00B7352A" w:rsidP="00B7352A">
            <w:pPr>
              <w:ind w:left="0"/>
              <w:cnfStyle w:val="000000000000" w:firstRow="0" w:lastRow="0" w:firstColumn="0" w:lastColumn="0" w:oddVBand="0" w:evenVBand="0" w:oddHBand="0" w:evenHBand="0" w:firstRowFirstColumn="0" w:firstRowLastColumn="0" w:lastRowFirstColumn="0" w:lastRowLastColumn="0"/>
            </w:pPr>
            <w:r w:rsidRPr="00B7352A">
              <w:t>Board Assurance Framework</w:t>
            </w:r>
          </w:p>
          <w:p w14:paraId="71C53111" w14:textId="29B649DB"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A866D77" w14:textId="02224441" w:rsidR="00ED2AF4" w:rsidRDefault="00ED2AF4" w:rsidP="00113D9C">
      <w:pPr>
        <w:ind w:left="1069"/>
      </w:pPr>
    </w:p>
    <w:p w14:paraId="3C6992C2" w14:textId="3D52326C" w:rsidR="00ED2AF4" w:rsidRPr="00624DA9" w:rsidRDefault="006407CF" w:rsidP="00624DA9">
      <w:pPr>
        <w:pStyle w:val="Heading2"/>
        <w:numPr>
          <w:ilvl w:val="0"/>
          <w:numId w:val="24"/>
        </w:numPr>
      </w:pPr>
      <w:bookmarkStart w:id="20" w:name="_High_impact_action_1"/>
      <w:bookmarkEnd w:id="20"/>
      <w:r w:rsidRPr="00624DA9">
        <w:t xml:space="preserve">High impact action </w:t>
      </w:r>
      <w:r w:rsidR="00D3065C">
        <w:t>two</w:t>
      </w:r>
    </w:p>
    <w:p w14:paraId="3E8E3767" w14:textId="77777777" w:rsidR="006407CF" w:rsidRPr="00ED2AF4" w:rsidRDefault="006407CF" w:rsidP="00113D9C">
      <w:pPr>
        <w:spacing w:after="0" w:line="240" w:lineRule="auto"/>
        <w:ind w:left="720"/>
        <w:jc w:val="both"/>
        <w:rPr>
          <w:rFonts w:cs="Arial"/>
          <w:b/>
          <w:szCs w:val="24"/>
          <w:shd w:val="clear" w:color="auto" w:fill="FFFFFF"/>
        </w:rPr>
      </w:pPr>
      <w:r w:rsidRPr="00ED2AF4">
        <w:rPr>
          <w:rFonts w:cs="Arial"/>
          <w:b/>
          <w:szCs w:val="24"/>
          <w:shd w:val="clear" w:color="auto" w:fill="FFFFFF"/>
        </w:rPr>
        <w:t>Embed fair and inclusive recruitment processes and talent management strategies that target under-representation and lack of diversity.</w:t>
      </w:r>
    </w:p>
    <w:p w14:paraId="70F03E09" w14:textId="77777777" w:rsidR="006407CF" w:rsidRDefault="006407CF" w:rsidP="00113D9C">
      <w:pPr>
        <w:spacing w:after="0" w:line="240" w:lineRule="auto"/>
        <w:ind w:left="720"/>
        <w:jc w:val="both"/>
        <w:rPr>
          <w:rFonts w:cs="Arial"/>
          <w:b/>
          <w:color w:val="4472C4" w:themeColor="accent1"/>
          <w:sz w:val="28"/>
          <w:szCs w:val="28"/>
          <w:shd w:val="clear" w:color="auto" w:fill="FFFFFF"/>
        </w:rPr>
      </w:pPr>
    </w:p>
    <w:p w14:paraId="4B88D462" w14:textId="77777777" w:rsidR="006407CF" w:rsidRPr="0097173C" w:rsidRDefault="006407CF" w:rsidP="00113D9C">
      <w:pPr>
        <w:spacing w:after="0" w:line="240" w:lineRule="auto"/>
        <w:ind w:left="720"/>
        <w:jc w:val="both"/>
        <w:rPr>
          <w:rFonts w:cs="Arial"/>
          <w:szCs w:val="24"/>
        </w:rPr>
      </w:pPr>
      <w:r w:rsidRPr="0097173C">
        <w:rPr>
          <w:rFonts w:cs="Arial"/>
          <w:color w:val="1A1F3E"/>
          <w:szCs w:val="24"/>
          <w:shd w:val="clear" w:color="auto" w:fill="FFFFFF"/>
        </w:rPr>
        <w:t>Evidence shows that diverse boards make better collective decisions for the communities they serve. Talent management strategies must recognise the importance of equitable recruitment and career progression for all staff. If they do not, the Trust risks losing talent because everyone does not see themselves as having the same opportunity, leading to a direct impact on patient care.</w:t>
      </w:r>
    </w:p>
    <w:p w14:paraId="5B4889D8" w14:textId="77777777" w:rsidR="006407CF" w:rsidRPr="00235A0D" w:rsidRDefault="006407CF" w:rsidP="00113D9C">
      <w:pPr>
        <w:pStyle w:val="Heading3"/>
        <w:numPr>
          <w:ilvl w:val="0"/>
          <w:numId w:val="0"/>
        </w:numPr>
        <w:ind w:left="720"/>
      </w:pPr>
      <w:r>
        <w:t>What does this look like in 2025?</w:t>
      </w:r>
    </w:p>
    <w:p w14:paraId="08DCFFEF" w14:textId="77777777" w:rsidR="006407CF" w:rsidRPr="006407CF" w:rsidRDefault="006407CF" w:rsidP="00113D9C">
      <w:pPr>
        <w:pStyle w:val="ListParagraph"/>
        <w:numPr>
          <w:ilvl w:val="0"/>
          <w:numId w:val="13"/>
        </w:numPr>
        <w:spacing w:after="0" w:line="240" w:lineRule="auto"/>
        <w:ind w:left="731"/>
        <w:jc w:val="both"/>
        <w:rPr>
          <w:rFonts w:cs="Arial"/>
          <w:color w:val="1A1F3E"/>
          <w:szCs w:val="24"/>
          <w:shd w:val="clear" w:color="auto" w:fill="FFFFFF"/>
        </w:rPr>
      </w:pPr>
      <w:r w:rsidRPr="006407CF">
        <w:rPr>
          <w:rFonts w:cs="Arial"/>
          <w:color w:val="1A1F3E"/>
          <w:szCs w:val="24"/>
          <w:shd w:val="clear" w:color="auto" w:fill="FFFFFF"/>
        </w:rPr>
        <w:t>Creation and implementation of a talent management plan to improve the diversity of executive and senior leadership teams (by June 2024) and evidence progress of implementation (by June 2025)</w:t>
      </w:r>
    </w:p>
    <w:p w14:paraId="0EEC3D14" w14:textId="607CB566" w:rsidR="006407CF" w:rsidRPr="006407CF" w:rsidRDefault="006407CF" w:rsidP="00113D9C">
      <w:pPr>
        <w:pStyle w:val="ListParagraph"/>
        <w:numPr>
          <w:ilvl w:val="0"/>
          <w:numId w:val="13"/>
        </w:numPr>
        <w:spacing w:after="0" w:line="240" w:lineRule="auto"/>
        <w:ind w:left="731"/>
        <w:jc w:val="both"/>
        <w:rPr>
          <w:rFonts w:cs="Arial"/>
          <w:color w:val="1A1F3E"/>
          <w:szCs w:val="24"/>
          <w:shd w:val="clear" w:color="auto" w:fill="FFFFFF"/>
        </w:rPr>
      </w:pPr>
      <w:r w:rsidRPr="006407CF">
        <w:rPr>
          <w:rFonts w:cs="Arial"/>
          <w:color w:val="1A1F3E"/>
          <w:szCs w:val="24"/>
          <w:shd w:val="clear" w:color="auto" w:fill="FFFFFF"/>
        </w:rPr>
        <w:t>A plan implemented to widen recruitment opportunities within local communities, aligned to the NHS long term workforce plan</w:t>
      </w:r>
      <w:r w:rsidRPr="006407CF">
        <w:rPr>
          <w:rFonts w:cs="Arial"/>
          <w:i/>
          <w:iCs/>
          <w:color w:val="1A1F3E"/>
          <w:szCs w:val="24"/>
          <w:shd w:val="clear" w:color="auto" w:fill="FFFFFF"/>
        </w:rPr>
        <w:t>. </w:t>
      </w:r>
      <w:r w:rsidRPr="006407CF">
        <w:rPr>
          <w:rFonts w:cs="Arial"/>
          <w:color w:val="1A1F3E"/>
          <w:szCs w:val="24"/>
          <w:shd w:val="clear" w:color="auto" w:fill="FFFFFF"/>
        </w:rPr>
        <w:t>To include the creation of career pathways into the NHS such as apprenticeship programmes and graduate management training schemes (by October 2024). Impact should be measured in terms of social mobility across the integrated care system (ICS) footprint.</w:t>
      </w:r>
    </w:p>
    <w:p w14:paraId="17EFDD3E" w14:textId="77777777" w:rsidR="006407CF" w:rsidRDefault="006407CF" w:rsidP="00113D9C">
      <w:pPr>
        <w:pStyle w:val="Heading3"/>
        <w:numPr>
          <w:ilvl w:val="0"/>
          <w:numId w:val="0"/>
        </w:numPr>
        <w:ind w:left="731"/>
      </w:pPr>
      <w:bookmarkStart w:id="21" w:name="_Toc139365444"/>
      <w:r>
        <w:t>Key Measures</w:t>
      </w:r>
      <w:bookmarkEnd w:id="21"/>
    </w:p>
    <w:p w14:paraId="6807571B" w14:textId="28EC78F9" w:rsidR="006407CF" w:rsidRDefault="006407CF" w:rsidP="00113D9C">
      <w:pPr>
        <w:pStyle w:val="ListParagraph"/>
        <w:numPr>
          <w:ilvl w:val="0"/>
          <w:numId w:val="14"/>
        </w:numPr>
        <w:ind w:left="731"/>
      </w:pPr>
      <w:r>
        <w:t xml:space="preserve">Year-on-year improvement in representation of senior leadership (Band 8C and above). </w:t>
      </w:r>
    </w:p>
    <w:p w14:paraId="7CA5A0DD" w14:textId="77777777" w:rsidR="006407CF" w:rsidRDefault="006407CF" w:rsidP="00113D9C">
      <w:pPr>
        <w:pStyle w:val="ListParagraph"/>
        <w:numPr>
          <w:ilvl w:val="0"/>
          <w:numId w:val="14"/>
        </w:numPr>
        <w:ind w:left="731"/>
      </w:pPr>
      <w:r>
        <w:t>HEE National Education and Training Survey (NETS) improvement score metric on quality of training</w:t>
      </w:r>
    </w:p>
    <w:p w14:paraId="79193A5D" w14:textId="623DDF46" w:rsidR="006407CF" w:rsidRDefault="006407CF" w:rsidP="00113D9C">
      <w:pPr>
        <w:pStyle w:val="ListParagraph"/>
        <w:numPr>
          <w:ilvl w:val="0"/>
          <w:numId w:val="14"/>
        </w:numPr>
        <w:ind w:left="731"/>
      </w:pPr>
      <w:r>
        <w:t>Increase in diversity in shortlisted candidates</w:t>
      </w:r>
    </w:p>
    <w:p w14:paraId="55813373" w14:textId="65828C8F" w:rsidR="00B7352A" w:rsidRPr="00B7352A" w:rsidRDefault="00B7352A" w:rsidP="00D3065C">
      <w:r w:rsidRPr="00B7352A">
        <w:t xml:space="preserve">Success metrics for high impact action </w:t>
      </w:r>
      <w:r w:rsidR="00D3065C">
        <w:t>two</w:t>
      </w:r>
      <w:r w:rsidRPr="00B7352A">
        <w:t>:</w:t>
      </w:r>
    </w:p>
    <w:tbl>
      <w:tblPr>
        <w:tblStyle w:val="TableGridLight"/>
        <w:tblW w:w="0" w:type="auto"/>
        <w:tblLook w:val="06A0" w:firstRow="1" w:lastRow="0" w:firstColumn="1" w:lastColumn="0" w:noHBand="1" w:noVBand="1"/>
      </w:tblPr>
      <w:tblGrid>
        <w:gridCol w:w="5190"/>
        <w:gridCol w:w="5190"/>
      </w:tblGrid>
      <w:tr w:rsidR="00B7352A" w14:paraId="43C4140C" w14:textId="77777777" w:rsidTr="00113D9C">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190" w:type="dxa"/>
          </w:tcPr>
          <w:p w14:paraId="45D7A0B4" w14:textId="5CE116A1" w:rsidR="00B7352A" w:rsidRPr="006F6587" w:rsidRDefault="00B7352A" w:rsidP="009801B3">
            <w:pPr>
              <w:pStyle w:val="NoSpacing"/>
              <w:rPr>
                <w:rFonts w:ascii="Arial" w:hAnsi="Arial" w:cs="Arial"/>
                <w:sz w:val="24"/>
                <w:szCs w:val="24"/>
              </w:rPr>
            </w:pPr>
            <w:r>
              <w:rPr>
                <w:rFonts w:ascii="Arial" w:hAnsi="Arial" w:cs="Arial"/>
                <w:sz w:val="24"/>
                <w:szCs w:val="24"/>
              </w:rPr>
              <w:t>Target</w:t>
            </w:r>
          </w:p>
        </w:tc>
        <w:tc>
          <w:tcPr>
            <w:tcW w:w="5190" w:type="dxa"/>
          </w:tcPr>
          <w:p w14:paraId="7C3D05E2" w14:textId="71DA5C24" w:rsidR="00B7352A" w:rsidRPr="006F6587" w:rsidRDefault="00B7352A" w:rsidP="00B7352A">
            <w:pPr>
              <w:pStyle w:val="NoSpacing"/>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Where we’ll gather the data</w:t>
            </w:r>
          </w:p>
        </w:tc>
      </w:tr>
      <w:tr w:rsidR="00B7352A" w14:paraId="72DD76D6" w14:textId="77777777" w:rsidTr="00113D9C">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5441F61C" w14:textId="244C8523"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Increase in relative likelihood of staff being appointed from shortlisting across all posts</w:t>
            </w:r>
          </w:p>
        </w:tc>
        <w:tc>
          <w:tcPr>
            <w:tcW w:w="5190" w:type="dxa"/>
          </w:tcPr>
          <w:p w14:paraId="018B83A4" w14:textId="4083B159"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WRES and WDES</w:t>
            </w:r>
          </w:p>
        </w:tc>
      </w:tr>
      <w:tr w:rsidR="00B7352A" w14:paraId="64BCE046" w14:textId="77777777" w:rsidTr="00113D9C">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3524D678" w14:textId="1CEA1C56"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Improved access to career progression, training and development opportunities</w:t>
            </w:r>
          </w:p>
        </w:tc>
        <w:tc>
          <w:tcPr>
            <w:tcW w:w="5190" w:type="dxa"/>
          </w:tcPr>
          <w:p w14:paraId="614494A1" w14:textId="06FEC4FC"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r w:rsidR="00B7352A" w14:paraId="00A35F1F" w14:textId="77777777" w:rsidTr="00113D9C">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05337846" w14:textId="042DB086"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Year-on-year improvement in race and disability representation leading to parity</w:t>
            </w:r>
          </w:p>
        </w:tc>
        <w:tc>
          <w:tcPr>
            <w:tcW w:w="5190" w:type="dxa"/>
          </w:tcPr>
          <w:p w14:paraId="2299C83C" w14:textId="3873AB50"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WRES and WDES</w:t>
            </w:r>
          </w:p>
        </w:tc>
      </w:tr>
    </w:tbl>
    <w:p w14:paraId="5DC40D9C" w14:textId="77777777" w:rsidR="00FF405E" w:rsidRDefault="00FF405E" w:rsidP="00113D9C">
      <w:pPr>
        <w:ind w:left="1069"/>
      </w:pPr>
    </w:p>
    <w:p w14:paraId="1BC4A633" w14:textId="0CA09812" w:rsidR="00B7352A" w:rsidRPr="00624DA9" w:rsidRDefault="00B7352A" w:rsidP="00624DA9">
      <w:pPr>
        <w:pStyle w:val="Heading2"/>
        <w:numPr>
          <w:ilvl w:val="0"/>
          <w:numId w:val="24"/>
        </w:numPr>
      </w:pPr>
      <w:bookmarkStart w:id="22" w:name="_High_impact_action_2"/>
      <w:bookmarkEnd w:id="22"/>
      <w:r w:rsidRPr="00624DA9">
        <w:lastRenderedPageBreak/>
        <w:t xml:space="preserve">High impact action </w:t>
      </w:r>
      <w:r w:rsidR="00D3065C">
        <w:t>three</w:t>
      </w:r>
    </w:p>
    <w:p w14:paraId="5F437A1E" w14:textId="77777777" w:rsidR="00B7352A" w:rsidRPr="0046707F" w:rsidRDefault="00B7352A" w:rsidP="00113D9C">
      <w:pPr>
        <w:spacing w:after="0" w:line="240" w:lineRule="auto"/>
        <w:ind w:left="720"/>
        <w:jc w:val="both"/>
        <w:rPr>
          <w:rFonts w:cs="Arial"/>
          <w:b/>
          <w:color w:val="000000" w:themeColor="text1"/>
          <w:szCs w:val="24"/>
          <w:shd w:val="clear" w:color="auto" w:fill="FFFFFF"/>
        </w:rPr>
      </w:pPr>
      <w:bookmarkStart w:id="23" w:name="_Toc139365447"/>
      <w:r w:rsidRPr="0046707F">
        <w:rPr>
          <w:rFonts w:cs="Arial"/>
          <w:b/>
          <w:color w:val="000000" w:themeColor="text1"/>
          <w:szCs w:val="24"/>
          <w:shd w:val="clear" w:color="auto" w:fill="FFFFFF"/>
        </w:rPr>
        <w:t>Develop and implement an improvement plan to eliminate pay gaps.</w:t>
      </w:r>
    </w:p>
    <w:p w14:paraId="3AB0C1D1" w14:textId="77777777" w:rsidR="00B7352A" w:rsidRDefault="00B7352A" w:rsidP="00113D9C">
      <w:pPr>
        <w:spacing w:after="0" w:line="240" w:lineRule="auto"/>
        <w:ind w:left="720"/>
        <w:jc w:val="both"/>
        <w:rPr>
          <w:rFonts w:cs="Arial"/>
          <w:b/>
          <w:color w:val="4472C4" w:themeColor="accent1"/>
          <w:sz w:val="28"/>
          <w:szCs w:val="28"/>
          <w:shd w:val="clear" w:color="auto" w:fill="FFFFFF"/>
        </w:rPr>
      </w:pPr>
    </w:p>
    <w:p w14:paraId="2A083E80" w14:textId="77777777" w:rsidR="00B7352A" w:rsidRPr="002A56AC" w:rsidRDefault="00B7352A" w:rsidP="00113D9C">
      <w:pPr>
        <w:spacing w:after="0" w:line="240" w:lineRule="auto"/>
        <w:ind w:left="720"/>
        <w:jc w:val="both"/>
        <w:rPr>
          <w:rFonts w:cs="Arial"/>
          <w:color w:val="1A1F3E"/>
          <w:szCs w:val="24"/>
          <w:shd w:val="clear" w:color="auto" w:fill="FFFFFF"/>
        </w:rPr>
      </w:pPr>
      <w:r w:rsidRPr="002A56AC">
        <w:rPr>
          <w:rFonts w:cs="Arial"/>
          <w:color w:val="1A1F3E"/>
          <w:szCs w:val="24"/>
          <w:shd w:val="clear" w:color="auto" w:fill="FFFFFF"/>
        </w:rPr>
        <w:t>The Trust should take steps to address gender, ethnicity and disability pay gaps in order to become a more inclusive employer.</w:t>
      </w:r>
    </w:p>
    <w:p w14:paraId="19528A98" w14:textId="77777777" w:rsidR="00B7352A" w:rsidRDefault="00B7352A" w:rsidP="00113D9C">
      <w:pPr>
        <w:pStyle w:val="Heading3"/>
        <w:numPr>
          <w:ilvl w:val="0"/>
          <w:numId w:val="0"/>
        </w:numPr>
        <w:ind w:left="720"/>
      </w:pPr>
      <w:r>
        <w:t>What does this look like in 2025?</w:t>
      </w:r>
      <w:bookmarkEnd w:id="23"/>
    </w:p>
    <w:p w14:paraId="0E9BB7BF" w14:textId="77777777" w:rsidR="00B7352A" w:rsidRPr="002A56AC" w:rsidRDefault="00B7352A" w:rsidP="00113D9C">
      <w:pPr>
        <w:numPr>
          <w:ilvl w:val="0"/>
          <w:numId w:val="15"/>
        </w:numPr>
        <w:tabs>
          <w:tab w:val="clear" w:pos="720"/>
          <w:tab w:val="num" w:pos="1440"/>
        </w:tabs>
        <w:spacing w:after="0" w:line="240" w:lineRule="auto"/>
        <w:ind w:left="1080"/>
        <w:jc w:val="both"/>
        <w:rPr>
          <w:rFonts w:cs="Arial"/>
          <w:color w:val="1A1F3E"/>
          <w:szCs w:val="24"/>
          <w:shd w:val="clear" w:color="auto" w:fill="FFFFFF"/>
        </w:rPr>
      </w:pPr>
      <w:bookmarkStart w:id="24" w:name="_Toc139365449"/>
      <w:r w:rsidRPr="002A56AC">
        <w:rPr>
          <w:rFonts w:cs="Arial"/>
          <w:color w:val="1A1F3E"/>
          <w:szCs w:val="24"/>
          <w:shd w:val="clear" w:color="auto" w:fill="FFFFFF"/>
        </w:rPr>
        <w:t>Implement</w:t>
      </w:r>
      <w:r>
        <w:rPr>
          <w:rFonts w:cs="Arial"/>
          <w:color w:val="1A1F3E"/>
          <w:szCs w:val="24"/>
          <w:shd w:val="clear" w:color="auto" w:fill="FFFFFF"/>
        </w:rPr>
        <w:t>ation of</w:t>
      </w:r>
      <w:r w:rsidRPr="002A56AC">
        <w:rPr>
          <w:rFonts w:cs="Arial"/>
          <w:color w:val="1A1F3E"/>
          <w:szCs w:val="24"/>
          <w:shd w:val="clear" w:color="auto" w:fill="FFFFFF"/>
        </w:rPr>
        <w:t xml:space="preserve"> the mend the gap review recommendations for medical staff and develop</w:t>
      </w:r>
      <w:r>
        <w:rPr>
          <w:rFonts w:cs="Arial"/>
          <w:color w:val="1A1F3E"/>
          <w:szCs w:val="24"/>
          <w:shd w:val="clear" w:color="auto" w:fill="FFFFFF"/>
        </w:rPr>
        <w:t>ment of</w:t>
      </w:r>
      <w:r w:rsidRPr="002A56AC">
        <w:rPr>
          <w:rFonts w:cs="Arial"/>
          <w:color w:val="1A1F3E"/>
          <w:szCs w:val="24"/>
          <w:shd w:val="clear" w:color="auto" w:fill="FFFFFF"/>
        </w:rPr>
        <w:t xml:space="preserve"> a plan to apply those recommendations to senior non-medical workforce (by March 2024).</w:t>
      </w:r>
    </w:p>
    <w:p w14:paraId="06E4DBA7" w14:textId="77777777" w:rsidR="00B7352A" w:rsidRPr="002A56AC" w:rsidRDefault="00B7352A" w:rsidP="00113D9C">
      <w:pPr>
        <w:numPr>
          <w:ilvl w:val="0"/>
          <w:numId w:val="15"/>
        </w:numPr>
        <w:tabs>
          <w:tab w:val="clear" w:pos="720"/>
          <w:tab w:val="num" w:pos="1080"/>
        </w:tabs>
        <w:spacing w:after="0" w:line="240" w:lineRule="auto"/>
        <w:ind w:left="1080"/>
        <w:jc w:val="both"/>
        <w:rPr>
          <w:rFonts w:cs="Arial"/>
          <w:color w:val="1A1F3E"/>
          <w:szCs w:val="24"/>
          <w:shd w:val="clear" w:color="auto" w:fill="FFFFFF"/>
        </w:rPr>
      </w:pPr>
      <w:r w:rsidRPr="002A56AC">
        <w:rPr>
          <w:rFonts w:cs="Arial"/>
          <w:color w:val="1A1F3E"/>
          <w:szCs w:val="24"/>
          <w:shd w:val="clear" w:color="auto" w:fill="FFFFFF"/>
        </w:rPr>
        <w:t>Analys</w:t>
      </w:r>
      <w:r>
        <w:rPr>
          <w:rFonts w:cs="Arial"/>
          <w:color w:val="1A1F3E"/>
          <w:szCs w:val="24"/>
          <w:shd w:val="clear" w:color="auto" w:fill="FFFFFF"/>
        </w:rPr>
        <w:t>ing of</w:t>
      </w:r>
      <w:r w:rsidRPr="002A56AC">
        <w:rPr>
          <w:rFonts w:cs="Arial"/>
          <w:color w:val="1A1F3E"/>
          <w:szCs w:val="24"/>
          <w:shd w:val="clear" w:color="auto" w:fill="FFFFFF"/>
        </w:rPr>
        <w:t xml:space="preserve"> data to understand pay gaps by protected characteristic and put in place an improvement plan. To be tracked and monitored by the board. Reflecting the maturity of current data sets, plans should be in place for sex and race by 2024, disability by 2025 and other protected characteristics by 2026.</w:t>
      </w:r>
    </w:p>
    <w:p w14:paraId="14CB512A" w14:textId="77777777" w:rsidR="00B7352A" w:rsidRPr="002A56AC" w:rsidRDefault="00B7352A" w:rsidP="00113D9C">
      <w:pPr>
        <w:numPr>
          <w:ilvl w:val="0"/>
          <w:numId w:val="15"/>
        </w:numPr>
        <w:tabs>
          <w:tab w:val="clear" w:pos="720"/>
          <w:tab w:val="num" w:pos="1080"/>
        </w:tabs>
        <w:spacing w:after="0" w:line="240" w:lineRule="auto"/>
        <w:ind w:left="1080"/>
        <w:jc w:val="both"/>
        <w:rPr>
          <w:rFonts w:cs="Arial"/>
          <w:color w:val="1A1F3E"/>
          <w:szCs w:val="24"/>
          <w:shd w:val="clear" w:color="auto" w:fill="FFFFFF"/>
        </w:rPr>
      </w:pPr>
      <w:r w:rsidRPr="002A56AC">
        <w:rPr>
          <w:rFonts w:cs="Arial"/>
          <w:color w:val="1A1F3E"/>
          <w:szCs w:val="24"/>
          <w:shd w:val="clear" w:color="auto" w:fill="FFFFFF"/>
        </w:rPr>
        <w:t>Implement</w:t>
      </w:r>
      <w:r>
        <w:rPr>
          <w:rFonts w:cs="Arial"/>
          <w:color w:val="1A1F3E"/>
          <w:szCs w:val="24"/>
          <w:shd w:val="clear" w:color="auto" w:fill="FFFFFF"/>
        </w:rPr>
        <w:t>ation of</w:t>
      </w:r>
      <w:r w:rsidRPr="002A56AC">
        <w:rPr>
          <w:rFonts w:cs="Arial"/>
          <w:color w:val="1A1F3E"/>
          <w:szCs w:val="24"/>
          <w:shd w:val="clear" w:color="auto" w:fill="FFFFFF"/>
        </w:rPr>
        <w:t xml:space="preserve"> an effective flexible working policy including advertising flexible working options on recruitment campaigns (</w:t>
      </w:r>
      <w:r>
        <w:rPr>
          <w:rFonts w:cs="Arial"/>
          <w:color w:val="1A1F3E"/>
          <w:szCs w:val="24"/>
          <w:shd w:val="clear" w:color="auto" w:fill="FFFFFF"/>
        </w:rPr>
        <w:t xml:space="preserve">by </w:t>
      </w:r>
      <w:r w:rsidRPr="002A56AC">
        <w:rPr>
          <w:rFonts w:cs="Arial"/>
          <w:color w:val="1A1F3E"/>
          <w:szCs w:val="24"/>
          <w:shd w:val="clear" w:color="auto" w:fill="FFFFFF"/>
        </w:rPr>
        <w:t>March 2024)</w:t>
      </w:r>
    </w:p>
    <w:p w14:paraId="56F57446" w14:textId="39CB408D" w:rsidR="00B7352A" w:rsidRDefault="00B7352A" w:rsidP="00113D9C">
      <w:pPr>
        <w:pStyle w:val="Heading3"/>
        <w:numPr>
          <w:ilvl w:val="0"/>
          <w:numId w:val="0"/>
        </w:numPr>
        <w:ind w:left="720"/>
      </w:pPr>
      <w:r w:rsidRPr="00224906">
        <w:t>How will we know we have achi</w:t>
      </w:r>
      <w:r>
        <w:t>e</w:t>
      </w:r>
      <w:r w:rsidRPr="00224906">
        <w:t xml:space="preserve">ved our </w:t>
      </w:r>
      <w:bookmarkEnd w:id="24"/>
      <w:r w:rsidR="00D3065C" w:rsidRPr="00224906">
        <w:t>target</w:t>
      </w:r>
      <w:r w:rsidR="00D3065C">
        <w:t>s?</w:t>
      </w:r>
    </w:p>
    <w:p w14:paraId="5019F6D4" w14:textId="1369A2F8" w:rsidR="00B7352A" w:rsidRPr="00B7352A" w:rsidRDefault="00B7352A" w:rsidP="00113D9C">
      <w:pPr>
        <w:ind w:left="720"/>
      </w:pPr>
      <w:r>
        <w:t xml:space="preserve">Success metric for high impact action </w:t>
      </w:r>
      <w:r w:rsidR="00D3065C">
        <w:t>three</w:t>
      </w:r>
      <w:r>
        <w:t>:</w:t>
      </w:r>
    </w:p>
    <w:tbl>
      <w:tblPr>
        <w:tblStyle w:val="TableGridLight"/>
        <w:tblW w:w="0" w:type="auto"/>
        <w:tblLook w:val="06A0" w:firstRow="1" w:lastRow="0" w:firstColumn="1" w:lastColumn="0" w:noHBand="1" w:noVBand="1"/>
      </w:tblPr>
      <w:tblGrid>
        <w:gridCol w:w="5190"/>
        <w:gridCol w:w="5190"/>
      </w:tblGrid>
      <w:tr w:rsidR="00B7352A" w14:paraId="78012115" w14:textId="77777777" w:rsidTr="009801B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190" w:type="dxa"/>
          </w:tcPr>
          <w:p w14:paraId="475A7039" w14:textId="77777777" w:rsidR="00B7352A" w:rsidRPr="006F6587" w:rsidRDefault="00B7352A" w:rsidP="009801B3">
            <w:pPr>
              <w:pStyle w:val="NoSpacing"/>
              <w:rPr>
                <w:rFonts w:ascii="Arial" w:hAnsi="Arial" w:cs="Arial"/>
                <w:sz w:val="24"/>
                <w:szCs w:val="24"/>
              </w:rPr>
            </w:pPr>
            <w:r>
              <w:rPr>
                <w:rFonts w:ascii="Arial" w:hAnsi="Arial" w:cs="Arial"/>
                <w:sz w:val="24"/>
                <w:szCs w:val="24"/>
              </w:rPr>
              <w:t>Target</w:t>
            </w:r>
          </w:p>
        </w:tc>
        <w:tc>
          <w:tcPr>
            <w:tcW w:w="5190" w:type="dxa"/>
          </w:tcPr>
          <w:p w14:paraId="73900AF4" w14:textId="77777777" w:rsidR="00B7352A" w:rsidRPr="006F6587" w:rsidRDefault="00B7352A" w:rsidP="009801B3">
            <w:pPr>
              <w:pStyle w:val="NoSpacing"/>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Where we’ll gather the data</w:t>
            </w:r>
          </w:p>
        </w:tc>
      </w:tr>
      <w:tr w:rsidR="00B7352A" w14:paraId="74DD6D6A"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5E5F18F0" w14:textId="58949592"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Year-on-year reductions in the gender, race and disability pay gaps</w:t>
            </w:r>
          </w:p>
        </w:tc>
        <w:tc>
          <w:tcPr>
            <w:tcW w:w="5190" w:type="dxa"/>
          </w:tcPr>
          <w:p w14:paraId="014CA833" w14:textId="73EF030A"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Pay gap reporting</w:t>
            </w:r>
          </w:p>
        </w:tc>
      </w:tr>
    </w:tbl>
    <w:p w14:paraId="41926FCB" w14:textId="77777777" w:rsidR="00FF405E" w:rsidRPr="00B7352A" w:rsidRDefault="00FF405E" w:rsidP="00B1407A">
      <w:pPr>
        <w:ind w:left="0"/>
      </w:pPr>
    </w:p>
    <w:p w14:paraId="065DEF75" w14:textId="28337085" w:rsidR="00B7352A" w:rsidRPr="00624DA9" w:rsidRDefault="00B7352A" w:rsidP="00D3065C">
      <w:pPr>
        <w:pStyle w:val="Heading2"/>
        <w:numPr>
          <w:ilvl w:val="0"/>
          <w:numId w:val="24"/>
        </w:numPr>
        <w:ind w:left="357" w:hanging="357"/>
      </w:pPr>
      <w:bookmarkStart w:id="25" w:name="_High_impact_action_3"/>
      <w:bookmarkEnd w:id="25"/>
      <w:r w:rsidRPr="00624DA9">
        <w:t xml:space="preserve">High impact action </w:t>
      </w:r>
      <w:r w:rsidR="00D3065C">
        <w:t>four</w:t>
      </w:r>
    </w:p>
    <w:p w14:paraId="380D6EF3" w14:textId="77777777" w:rsidR="00B7352A" w:rsidRPr="0046707F" w:rsidRDefault="00B7352A" w:rsidP="00113D9C">
      <w:pPr>
        <w:ind w:left="720"/>
        <w:rPr>
          <w:rFonts w:eastAsiaTheme="majorEastAsia" w:cstheme="majorBidi"/>
          <w:b/>
          <w:color w:val="000000" w:themeColor="text1"/>
          <w:szCs w:val="24"/>
        </w:rPr>
      </w:pPr>
      <w:r w:rsidRPr="0046707F">
        <w:rPr>
          <w:rFonts w:eastAsiaTheme="majorEastAsia" w:cstheme="majorBidi"/>
          <w:b/>
          <w:color w:val="000000" w:themeColor="text1"/>
          <w:szCs w:val="24"/>
        </w:rPr>
        <w:t>Develop and implement an improvement plan to address health inequalities within the workforce.</w:t>
      </w:r>
    </w:p>
    <w:p w14:paraId="766638C4" w14:textId="77777777" w:rsidR="00B7352A" w:rsidRDefault="00B7352A" w:rsidP="00113D9C">
      <w:pPr>
        <w:spacing w:after="0" w:line="240" w:lineRule="auto"/>
        <w:ind w:left="720"/>
        <w:jc w:val="both"/>
        <w:rPr>
          <w:rFonts w:cs="Arial"/>
          <w:color w:val="1A1F3E"/>
          <w:szCs w:val="24"/>
          <w:shd w:val="clear" w:color="auto" w:fill="FFFFFF"/>
        </w:rPr>
      </w:pPr>
      <w:r w:rsidRPr="00CB61DB">
        <w:rPr>
          <w:rFonts w:cs="Arial"/>
          <w:color w:val="1A1F3E"/>
          <w:szCs w:val="24"/>
          <w:shd w:val="clear" w:color="auto" w:fill="FFFFFF"/>
        </w:rPr>
        <w:t>We aim to do this by, reducing bullying, increasing civility, and having a robust approach to all abuse and harassment.  This will address some common causes of ill health, absenteeism and turnover within the workforce which disproportionately impact on those with some protected characteristics, and will improve inclusive team working, staff health and wellbeing.</w:t>
      </w:r>
    </w:p>
    <w:p w14:paraId="4A9CA4E6" w14:textId="77777777" w:rsidR="00B7352A" w:rsidRPr="00C26EC6" w:rsidRDefault="00B7352A" w:rsidP="00113D9C">
      <w:pPr>
        <w:spacing w:after="0" w:line="240" w:lineRule="auto"/>
        <w:ind w:left="720"/>
        <w:jc w:val="both"/>
        <w:rPr>
          <w:rFonts w:cs="Arial"/>
          <w:color w:val="1A1F3E"/>
          <w:szCs w:val="24"/>
          <w:shd w:val="clear" w:color="auto" w:fill="FFFFFF"/>
        </w:rPr>
      </w:pPr>
    </w:p>
    <w:p w14:paraId="766EE265" w14:textId="77777777" w:rsidR="00B7352A" w:rsidRDefault="00B7352A" w:rsidP="00113D9C">
      <w:pPr>
        <w:pStyle w:val="Heading3"/>
        <w:numPr>
          <w:ilvl w:val="0"/>
          <w:numId w:val="0"/>
        </w:numPr>
        <w:ind w:left="720"/>
      </w:pPr>
      <w:bookmarkStart w:id="26" w:name="_Toc139365451"/>
      <w:bookmarkStart w:id="27" w:name="_Hlk140741703"/>
      <w:r>
        <w:t>What does this look like in 2025?</w:t>
      </w:r>
      <w:bookmarkEnd w:id="26"/>
    </w:p>
    <w:p w14:paraId="16F02A8A" w14:textId="77777777" w:rsidR="00B7352A" w:rsidRPr="00B7352A" w:rsidRDefault="00B7352A" w:rsidP="00113D9C">
      <w:pPr>
        <w:pStyle w:val="ListParagraph"/>
        <w:numPr>
          <w:ilvl w:val="0"/>
          <w:numId w:val="16"/>
        </w:numPr>
        <w:spacing w:after="0" w:line="240" w:lineRule="auto"/>
        <w:ind w:left="731"/>
        <w:jc w:val="both"/>
        <w:rPr>
          <w:rFonts w:cs="Arial"/>
          <w:color w:val="1A1F3E"/>
          <w:szCs w:val="24"/>
          <w:shd w:val="clear" w:color="auto" w:fill="FFFFFF"/>
        </w:rPr>
      </w:pPr>
      <w:bookmarkStart w:id="28" w:name="_Toc139365452"/>
      <w:bookmarkEnd w:id="27"/>
      <w:r w:rsidRPr="00B7352A">
        <w:rPr>
          <w:rFonts w:cs="Arial"/>
          <w:color w:val="1A1F3E"/>
          <w:szCs w:val="24"/>
          <w:shd w:val="clear" w:color="auto" w:fill="FFFFFF"/>
        </w:rPr>
        <w:t>Line managers and supervisors having regular, effective wellbeing conversations with their teams (by October 2023).</w:t>
      </w:r>
    </w:p>
    <w:p w14:paraId="169CAEB3" w14:textId="77777777" w:rsidR="00B7352A" w:rsidRPr="00B7352A" w:rsidRDefault="00B7352A" w:rsidP="00113D9C">
      <w:pPr>
        <w:pStyle w:val="ListParagraph"/>
        <w:numPr>
          <w:ilvl w:val="0"/>
          <w:numId w:val="16"/>
        </w:numPr>
        <w:spacing w:after="0" w:line="240" w:lineRule="auto"/>
        <w:ind w:left="731"/>
        <w:jc w:val="both"/>
        <w:rPr>
          <w:rFonts w:cs="Arial"/>
          <w:color w:val="1A1F3E"/>
          <w:szCs w:val="24"/>
          <w:shd w:val="clear" w:color="auto" w:fill="FFFFFF"/>
        </w:rPr>
      </w:pPr>
      <w:r w:rsidRPr="00B7352A">
        <w:rPr>
          <w:rFonts w:cs="Arial"/>
          <w:color w:val="1A1F3E"/>
          <w:szCs w:val="24"/>
          <w:shd w:val="clear" w:color="auto" w:fill="FFFFFF"/>
        </w:rPr>
        <w:t>EKHUFT working in partnership with community organisations such as the NHS Race and Health Observatory, local educational and voluntary sector partners to support social mobility and improve employment opportunities (by April 2025). </w:t>
      </w:r>
    </w:p>
    <w:p w14:paraId="13E6D635" w14:textId="77777777" w:rsidR="00B7352A" w:rsidRPr="00B7352A" w:rsidRDefault="00B7352A" w:rsidP="00113D9C">
      <w:pPr>
        <w:pStyle w:val="ListParagraph"/>
        <w:numPr>
          <w:ilvl w:val="0"/>
          <w:numId w:val="16"/>
        </w:numPr>
        <w:spacing w:after="0" w:line="240" w:lineRule="auto"/>
        <w:ind w:left="731"/>
        <w:jc w:val="both"/>
        <w:rPr>
          <w:rFonts w:cs="Arial"/>
          <w:color w:val="1A1F3E"/>
          <w:szCs w:val="24"/>
          <w:shd w:val="clear" w:color="auto" w:fill="FFFFFF"/>
        </w:rPr>
      </w:pPr>
      <w:r w:rsidRPr="00B7352A">
        <w:rPr>
          <w:rFonts w:cs="Arial"/>
          <w:color w:val="1A1F3E"/>
          <w:szCs w:val="24"/>
          <w:shd w:val="clear" w:color="auto" w:fill="FFFFFF"/>
        </w:rPr>
        <w:t>Policy and guidance in place for reasonable adjustments. Reasonable Adjustments are defined as changes an employer makes to remove or reduce a disadvantage related to someone's disability or health condition. This could include physical adaptations or equipment, changes to ways of working and/ or support.</w:t>
      </w:r>
    </w:p>
    <w:p w14:paraId="528627AB" w14:textId="77777777" w:rsidR="00B7352A" w:rsidRDefault="00B7352A" w:rsidP="00B7352A">
      <w:pPr>
        <w:spacing w:after="0" w:line="240" w:lineRule="auto"/>
        <w:ind w:left="0"/>
        <w:contextualSpacing/>
        <w:jc w:val="both"/>
      </w:pPr>
      <w:bookmarkStart w:id="29" w:name="_Toc139365453"/>
      <w:bookmarkEnd w:id="28"/>
    </w:p>
    <w:p w14:paraId="7FACAA94" w14:textId="22039D21" w:rsidR="00B7352A" w:rsidRDefault="00B7352A" w:rsidP="00113D9C">
      <w:pPr>
        <w:pStyle w:val="Heading3"/>
        <w:numPr>
          <w:ilvl w:val="0"/>
          <w:numId w:val="0"/>
        </w:numPr>
        <w:ind w:left="720"/>
      </w:pPr>
      <w:bookmarkStart w:id="30" w:name="_Hlk140741935"/>
      <w:r w:rsidRPr="00C26EC6">
        <w:lastRenderedPageBreak/>
        <w:t>How will we kn</w:t>
      </w:r>
      <w:r w:rsidR="00ED2AF4">
        <w:t>o</w:t>
      </w:r>
      <w:r w:rsidRPr="00C26EC6">
        <w:t xml:space="preserve">w we have </w:t>
      </w:r>
      <w:r w:rsidR="00D3065C" w:rsidRPr="00C26EC6">
        <w:t>ach</w:t>
      </w:r>
      <w:r w:rsidR="00D3065C">
        <w:t>i</w:t>
      </w:r>
      <w:r w:rsidR="00D3065C" w:rsidRPr="00C26EC6">
        <w:t>eved</w:t>
      </w:r>
      <w:r w:rsidRPr="00C26EC6">
        <w:t xml:space="preserve"> our </w:t>
      </w:r>
      <w:r w:rsidR="00D3065C" w:rsidRPr="00C26EC6">
        <w:t>targets?</w:t>
      </w:r>
      <w:bookmarkEnd w:id="29"/>
    </w:p>
    <w:tbl>
      <w:tblPr>
        <w:tblStyle w:val="TableGridLight"/>
        <w:tblW w:w="0" w:type="auto"/>
        <w:tblLook w:val="06A0" w:firstRow="1" w:lastRow="0" w:firstColumn="1" w:lastColumn="0" w:noHBand="1" w:noVBand="1"/>
      </w:tblPr>
      <w:tblGrid>
        <w:gridCol w:w="5190"/>
        <w:gridCol w:w="5190"/>
      </w:tblGrid>
      <w:tr w:rsidR="00B7352A" w14:paraId="184B8DA0" w14:textId="77777777" w:rsidTr="009801B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190" w:type="dxa"/>
          </w:tcPr>
          <w:p w14:paraId="7B38BE25" w14:textId="77777777" w:rsidR="00B7352A" w:rsidRPr="006F6587" w:rsidRDefault="00B7352A" w:rsidP="009801B3">
            <w:pPr>
              <w:pStyle w:val="NoSpacing"/>
              <w:rPr>
                <w:rFonts w:ascii="Arial" w:hAnsi="Arial" w:cs="Arial"/>
                <w:sz w:val="24"/>
                <w:szCs w:val="24"/>
              </w:rPr>
            </w:pPr>
            <w:r>
              <w:rPr>
                <w:rFonts w:ascii="Arial" w:hAnsi="Arial" w:cs="Arial"/>
                <w:sz w:val="24"/>
                <w:szCs w:val="24"/>
              </w:rPr>
              <w:t>Target</w:t>
            </w:r>
          </w:p>
        </w:tc>
        <w:tc>
          <w:tcPr>
            <w:tcW w:w="5190" w:type="dxa"/>
          </w:tcPr>
          <w:p w14:paraId="4AE39803" w14:textId="77777777" w:rsidR="00B7352A" w:rsidRPr="006F6587" w:rsidRDefault="00B7352A" w:rsidP="009801B3">
            <w:pPr>
              <w:pStyle w:val="NoSpacing"/>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Where we’ll gather the data</w:t>
            </w:r>
          </w:p>
        </w:tc>
      </w:tr>
      <w:tr w:rsidR="00B7352A" w14:paraId="063F1BC6"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2584E122" w14:textId="6EA58D9F" w:rsidR="00B7352A" w:rsidRPr="00B7352A" w:rsidRDefault="00B7352A" w:rsidP="009801B3">
            <w:pPr>
              <w:pStyle w:val="NoSpacing"/>
              <w:rPr>
                <w:rFonts w:ascii="Arial" w:hAnsi="Arial" w:cs="Arial"/>
                <w:b w:val="0"/>
                <w:sz w:val="24"/>
                <w:szCs w:val="24"/>
              </w:rPr>
            </w:pPr>
            <w:r w:rsidRPr="00B7352A">
              <w:rPr>
                <w:rFonts w:ascii="Arial" w:hAnsi="Arial" w:cs="Arial"/>
                <w:b w:val="0"/>
                <w:sz w:val="24"/>
                <w:szCs w:val="24"/>
              </w:rPr>
              <w:t>Improvement in staff health and wellbeing</w:t>
            </w:r>
          </w:p>
        </w:tc>
        <w:tc>
          <w:tcPr>
            <w:tcW w:w="5190" w:type="dxa"/>
          </w:tcPr>
          <w:p w14:paraId="75BD9D0E" w14:textId="7902C30E" w:rsidR="00B7352A" w:rsidRPr="006F6587" w:rsidRDefault="00DB4CD2"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r w:rsidR="00B7352A" w14:paraId="64417567"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3E192DCE" w14:textId="79611C6D" w:rsidR="00B7352A" w:rsidRPr="00B7352A" w:rsidRDefault="00DB4CD2" w:rsidP="009801B3">
            <w:pPr>
              <w:pStyle w:val="NoSpacing"/>
              <w:rPr>
                <w:rFonts w:ascii="Arial" w:hAnsi="Arial" w:cs="Arial"/>
                <w:b w:val="0"/>
                <w:sz w:val="24"/>
                <w:szCs w:val="24"/>
              </w:rPr>
            </w:pPr>
            <w:r w:rsidRPr="00DB4CD2">
              <w:rPr>
                <w:rFonts w:ascii="Arial" w:hAnsi="Arial" w:cs="Arial"/>
                <w:b w:val="0"/>
                <w:sz w:val="24"/>
                <w:szCs w:val="24"/>
              </w:rPr>
              <w:t>Reduction in staff experiencing bullying, abuse, harassment</w:t>
            </w:r>
          </w:p>
        </w:tc>
        <w:tc>
          <w:tcPr>
            <w:tcW w:w="5190" w:type="dxa"/>
          </w:tcPr>
          <w:p w14:paraId="66FF1E7C" w14:textId="77777777" w:rsidR="00B7352A" w:rsidRPr="006F6587" w:rsidRDefault="00B7352A"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r w:rsidR="00B7352A" w14:paraId="083E340A"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3E41E202" w14:textId="19460F09" w:rsidR="00B7352A" w:rsidRPr="00B7352A" w:rsidRDefault="00DB4CD2" w:rsidP="009801B3">
            <w:pPr>
              <w:pStyle w:val="NoSpacing"/>
              <w:rPr>
                <w:rFonts w:ascii="Arial" w:hAnsi="Arial" w:cs="Arial"/>
                <w:b w:val="0"/>
                <w:sz w:val="24"/>
                <w:szCs w:val="24"/>
              </w:rPr>
            </w:pPr>
            <w:r w:rsidRPr="00DB4CD2">
              <w:rPr>
                <w:rFonts w:ascii="Arial" w:hAnsi="Arial" w:cs="Arial"/>
                <w:b w:val="0"/>
                <w:sz w:val="24"/>
                <w:szCs w:val="24"/>
              </w:rPr>
              <w:t>Improvement in experiences of staff with disabilities and health conditions</w:t>
            </w:r>
          </w:p>
        </w:tc>
        <w:tc>
          <w:tcPr>
            <w:tcW w:w="5190" w:type="dxa"/>
          </w:tcPr>
          <w:p w14:paraId="00884EA8" w14:textId="39E3FD44" w:rsidR="00B7352A" w:rsidRPr="006F6587" w:rsidRDefault="00DB4CD2"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r w:rsidR="00DB4CD2" w14:paraId="698920A1"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0246128C" w14:textId="1193FF1B" w:rsidR="00DB4CD2" w:rsidRPr="00DB4CD2" w:rsidRDefault="00DB4CD2" w:rsidP="009801B3">
            <w:pPr>
              <w:pStyle w:val="NoSpacing"/>
              <w:rPr>
                <w:rFonts w:ascii="Arial" w:hAnsi="Arial" w:cs="Arial"/>
                <w:b w:val="0"/>
                <w:sz w:val="24"/>
                <w:szCs w:val="24"/>
              </w:rPr>
            </w:pPr>
            <w:r w:rsidRPr="00DB4CD2">
              <w:rPr>
                <w:rFonts w:ascii="Arial" w:hAnsi="Arial" w:cs="Arial"/>
                <w:b w:val="0"/>
                <w:sz w:val="24"/>
                <w:szCs w:val="24"/>
              </w:rPr>
              <w:t>Reduct</w:t>
            </w:r>
            <w:r>
              <w:rPr>
                <w:rFonts w:ascii="Arial" w:hAnsi="Arial" w:cs="Arial"/>
                <w:b w:val="0"/>
                <w:sz w:val="24"/>
                <w:szCs w:val="24"/>
              </w:rPr>
              <w:t>i</w:t>
            </w:r>
            <w:r w:rsidRPr="00DB4CD2">
              <w:rPr>
                <w:rFonts w:ascii="Arial" w:hAnsi="Arial" w:cs="Arial"/>
                <w:b w:val="0"/>
                <w:sz w:val="24"/>
                <w:szCs w:val="24"/>
              </w:rPr>
              <w:t xml:space="preserve">on in </w:t>
            </w:r>
            <w:r w:rsidR="00D3065C" w:rsidRPr="00DB4CD2">
              <w:rPr>
                <w:rFonts w:ascii="Arial" w:hAnsi="Arial" w:cs="Arial"/>
                <w:b w:val="0"/>
                <w:sz w:val="24"/>
                <w:szCs w:val="24"/>
              </w:rPr>
              <w:t>absenteeism</w:t>
            </w:r>
            <w:r w:rsidRPr="00DB4CD2">
              <w:rPr>
                <w:rFonts w:ascii="Arial" w:hAnsi="Arial" w:cs="Arial"/>
                <w:b w:val="0"/>
                <w:sz w:val="24"/>
                <w:szCs w:val="24"/>
              </w:rPr>
              <w:t xml:space="preserve"> and staff turnover</w:t>
            </w:r>
          </w:p>
        </w:tc>
        <w:tc>
          <w:tcPr>
            <w:tcW w:w="5190" w:type="dxa"/>
          </w:tcPr>
          <w:p w14:paraId="55423F74" w14:textId="4DCE50B2" w:rsidR="00DB4CD2" w:rsidRDefault="00DB4CD2"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4CD2">
              <w:rPr>
                <w:rFonts w:ascii="Arial" w:hAnsi="Arial" w:cs="Arial"/>
                <w:sz w:val="24"/>
                <w:szCs w:val="24"/>
              </w:rPr>
              <w:t>Sickness and turnover reporting</w:t>
            </w:r>
          </w:p>
        </w:tc>
      </w:tr>
    </w:tbl>
    <w:p w14:paraId="3A258F6B" w14:textId="77777777" w:rsidR="00D3065C" w:rsidRPr="00B7352A" w:rsidRDefault="00D3065C" w:rsidP="00B7352A">
      <w:pPr>
        <w:ind w:left="0"/>
      </w:pPr>
    </w:p>
    <w:bookmarkEnd w:id="30"/>
    <w:p w14:paraId="510A6880" w14:textId="7F50CC0C" w:rsidR="00B7352A" w:rsidRPr="00624DA9" w:rsidRDefault="00DB4CD2" w:rsidP="00D3065C">
      <w:pPr>
        <w:pStyle w:val="Heading2"/>
        <w:numPr>
          <w:ilvl w:val="0"/>
          <w:numId w:val="24"/>
        </w:numPr>
        <w:ind w:left="357" w:hanging="357"/>
      </w:pPr>
      <w:r w:rsidRPr="00624DA9">
        <w:t>High impact action</w:t>
      </w:r>
      <w:r w:rsidR="00D3065C">
        <w:t xml:space="preserve"> five</w:t>
      </w:r>
    </w:p>
    <w:p w14:paraId="604F8511" w14:textId="3CB01C42" w:rsidR="00DB4CD2" w:rsidRPr="00B1407A" w:rsidRDefault="00DB4CD2" w:rsidP="00B1407A">
      <w:pPr>
        <w:spacing w:after="0" w:line="240" w:lineRule="auto"/>
        <w:jc w:val="both"/>
        <w:rPr>
          <w:rFonts w:cs="Arial"/>
          <w:b/>
          <w:szCs w:val="24"/>
          <w:shd w:val="clear" w:color="auto" w:fill="FFFFFF"/>
        </w:rPr>
      </w:pPr>
      <w:r w:rsidRPr="00DB4CD2">
        <w:rPr>
          <w:rFonts w:cs="Arial"/>
          <w:b/>
          <w:szCs w:val="24"/>
          <w:shd w:val="clear" w:color="auto" w:fill="FFFFFF"/>
        </w:rPr>
        <w:t>Implement a comprehensive induction, onboarding and development programme for internationally-recruited staff.</w:t>
      </w:r>
    </w:p>
    <w:p w14:paraId="65B0D356" w14:textId="77777777" w:rsidR="00DB4CD2" w:rsidRPr="00DD37B7" w:rsidRDefault="00DB4CD2" w:rsidP="00ED2AF4">
      <w:pPr>
        <w:pStyle w:val="Heading3"/>
        <w:numPr>
          <w:ilvl w:val="0"/>
          <w:numId w:val="0"/>
        </w:numPr>
        <w:ind w:left="709"/>
      </w:pPr>
      <w:r>
        <w:t>What does this look like in 2025?</w:t>
      </w:r>
    </w:p>
    <w:p w14:paraId="4BA8753D" w14:textId="77777777" w:rsidR="00DB4CD2" w:rsidRPr="00DB4CD2" w:rsidRDefault="00DB4CD2" w:rsidP="00B87FD6">
      <w:pPr>
        <w:pStyle w:val="ListParagraph"/>
        <w:numPr>
          <w:ilvl w:val="0"/>
          <w:numId w:val="17"/>
        </w:numPr>
        <w:spacing w:after="0" w:line="240" w:lineRule="auto"/>
        <w:jc w:val="both"/>
        <w:rPr>
          <w:rFonts w:cs="Arial"/>
          <w:color w:val="1A1F3E"/>
          <w:szCs w:val="24"/>
          <w:shd w:val="clear" w:color="auto" w:fill="FFFFFF"/>
        </w:rPr>
      </w:pPr>
      <w:r w:rsidRPr="00DB4CD2">
        <w:rPr>
          <w:rFonts w:cs="Arial"/>
          <w:color w:val="1A1F3E"/>
          <w:szCs w:val="24"/>
          <w:shd w:val="clear" w:color="auto" w:fill="FFFFFF"/>
        </w:rPr>
        <w:t>Prior to joining the Trust, international recruits receive clear communication, guidance and support around their conditions of employment; including clear guidance on latest Home Office immigration policy, conditions for accompanying family members, financial commitment and future career options (by March 2024).</w:t>
      </w:r>
    </w:p>
    <w:p w14:paraId="18A68DB0" w14:textId="77777777" w:rsidR="00DB4CD2" w:rsidRPr="00DB4CD2" w:rsidRDefault="00DB4CD2" w:rsidP="00B87FD6">
      <w:pPr>
        <w:pStyle w:val="ListParagraph"/>
        <w:numPr>
          <w:ilvl w:val="0"/>
          <w:numId w:val="17"/>
        </w:numPr>
        <w:spacing w:after="0" w:line="240" w:lineRule="auto"/>
        <w:jc w:val="both"/>
        <w:rPr>
          <w:rFonts w:cs="Arial"/>
          <w:color w:val="1A1F3E"/>
          <w:szCs w:val="24"/>
          <w:shd w:val="clear" w:color="auto" w:fill="FFFFFF"/>
        </w:rPr>
      </w:pPr>
      <w:r w:rsidRPr="00DB4CD2">
        <w:rPr>
          <w:rFonts w:cs="Arial"/>
          <w:color w:val="1A1F3E"/>
          <w:szCs w:val="24"/>
          <w:shd w:val="clear" w:color="auto" w:fill="FFFFFF"/>
        </w:rPr>
        <w:t>Comprehensive onboarding programmes in place for international recruits, drawing on best practice. The effectiveness of the welcome, pastoral support and induction to be measured by turnover, staff survey results and cohort feedback (by March 2024).</w:t>
      </w:r>
    </w:p>
    <w:p w14:paraId="48965B53" w14:textId="77777777" w:rsidR="00DB4CD2" w:rsidRPr="00DB4CD2" w:rsidRDefault="00DB4CD2" w:rsidP="00B87FD6">
      <w:pPr>
        <w:pStyle w:val="ListParagraph"/>
        <w:numPr>
          <w:ilvl w:val="0"/>
          <w:numId w:val="17"/>
        </w:numPr>
        <w:spacing w:after="0" w:line="240" w:lineRule="auto"/>
        <w:jc w:val="both"/>
        <w:rPr>
          <w:rFonts w:cs="Arial"/>
          <w:color w:val="1A1F3E"/>
          <w:szCs w:val="24"/>
          <w:shd w:val="clear" w:color="auto" w:fill="FFFFFF"/>
        </w:rPr>
      </w:pPr>
      <w:r w:rsidRPr="00DB4CD2">
        <w:rPr>
          <w:rFonts w:cs="Arial"/>
          <w:color w:val="1A1F3E"/>
          <w:szCs w:val="24"/>
          <w:shd w:val="clear" w:color="auto" w:fill="FFFFFF"/>
        </w:rPr>
        <w:t>Line managers and teams who welcome international recruits must maintain their own cultural awareness to create inclusive team cultures that embed psychological safety (by March 2024).</w:t>
      </w:r>
    </w:p>
    <w:p w14:paraId="4B3A5672" w14:textId="77777777" w:rsidR="00DB4CD2" w:rsidRPr="00DB4CD2" w:rsidRDefault="00DB4CD2" w:rsidP="00B87FD6">
      <w:pPr>
        <w:pStyle w:val="ListParagraph"/>
        <w:numPr>
          <w:ilvl w:val="0"/>
          <w:numId w:val="17"/>
        </w:numPr>
        <w:spacing w:after="0" w:line="240" w:lineRule="auto"/>
        <w:jc w:val="both"/>
        <w:rPr>
          <w:rFonts w:cs="Arial"/>
          <w:color w:val="1A1F3E"/>
          <w:szCs w:val="24"/>
          <w:shd w:val="clear" w:color="auto" w:fill="FFFFFF"/>
        </w:rPr>
      </w:pPr>
      <w:r w:rsidRPr="00DB4CD2">
        <w:rPr>
          <w:rFonts w:cs="Arial"/>
          <w:color w:val="1A1F3E"/>
          <w:szCs w:val="24"/>
          <w:shd w:val="clear" w:color="auto" w:fill="FFFFFF"/>
        </w:rPr>
        <w:t>International recruits given access to the same development opportunities as the wider workforce. Line managers proactively supporting their teams to access training and development opportunities and ensure that personal development plans focus on fulfilling potential and opportunities for career progression (by March 2024). </w:t>
      </w:r>
    </w:p>
    <w:p w14:paraId="18131E58" w14:textId="77777777" w:rsidR="00DB4CD2" w:rsidRDefault="00DB4CD2" w:rsidP="00DB4CD2">
      <w:pPr>
        <w:ind w:left="0"/>
        <w:rPr>
          <w:rFonts w:eastAsiaTheme="majorEastAsia" w:cstheme="majorBidi"/>
          <w:b/>
          <w:color w:val="005EB8"/>
          <w:sz w:val="32"/>
          <w:szCs w:val="32"/>
        </w:rPr>
      </w:pPr>
    </w:p>
    <w:p w14:paraId="52E730CA" w14:textId="3DEBBB78" w:rsidR="00DB4CD2" w:rsidRDefault="00DB4CD2" w:rsidP="00ED2AF4">
      <w:pPr>
        <w:pStyle w:val="Heading3"/>
        <w:numPr>
          <w:ilvl w:val="0"/>
          <w:numId w:val="0"/>
        </w:numPr>
        <w:ind w:left="1077" w:hanging="357"/>
      </w:pPr>
      <w:r w:rsidRPr="00C26EC6">
        <w:t>How will we know we have achi</w:t>
      </w:r>
      <w:r>
        <w:t>e</w:t>
      </w:r>
      <w:r w:rsidRPr="00C26EC6">
        <w:t xml:space="preserve">ved our </w:t>
      </w:r>
      <w:r w:rsidR="00D3065C" w:rsidRPr="00C26EC6">
        <w:t>targets?</w:t>
      </w:r>
    </w:p>
    <w:tbl>
      <w:tblPr>
        <w:tblStyle w:val="TableGridLight"/>
        <w:tblW w:w="0" w:type="auto"/>
        <w:tblLook w:val="06A0" w:firstRow="1" w:lastRow="0" w:firstColumn="1" w:lastColumn="0" w:noHBand="1" w:noVBand="1"/>
      </w:tblPr>
      <w:tblGrid>
        <w:gridCol w:w="5190"/>
        <w:gridCol w:w="5190"/>
      </w:tblGrid>
      <w:tr w:rsidR="00DB4CD2" w14:paraId="471859B3" w14:textId="77777777" w:rsidTr="009801B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190" w:type="dxa"/>
          </w:tcPr>
          <w:p w14:paraId="0EBD79A6" w14:textId="77777777" w:rsidR="00DB4CD2" w:rsidRPr="006F6587" w:rsidRDefault="00DB4CD2" w:rsidP="009801B3">
            <w:pPr>
              <w:pStyle w:val="NoSpacing"/>
              <w:rPr>
                <w:rFonts w:ascii="Arial" w:hAnsi="Arial" w:cs="Arial"/>
                <w:sz w:val="24"/>
                <w:szCs w:val="24"/>
              </w:rPr>
            </w:pPr>
            <w:r>
              <w:rPr>
                <w:rFonts w:ascii="Arial" w:hAnsi="Arial" w:cs="Arial"/>
                <w:sz w:val="24"/>
                <w:szCs w:val="24"/>
              </w:rPr>
              <w:t>Target</w:t>
            </w:r>
          </w:p>
        </w:tc>
        <w:tc>
          <w:tcPr>
            <w:tcW w:w="5190" w:type="dxa"/>
          </w:tcPr>
          <w:p w14:paraId="15F08483" w14:textId="77777777" w:rsidR="00DB4CD2" w:rsidRPr="006F6587" w:rsidRDefault="00DB4CD2" w:rsidP="009801B3">
            <w:pPr>
              <w:pStyle w:val="NoSpacing"/>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Where we’ll gather the data</w:t>
            </w:r>
          </w:p>
        </w:tc>
      </w:tr>
      <w:tr w:rsidR="00DB4CD2" w14:paraId="13EC7DF3"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0C360624" w14:textId="16772C86" w:rsidR="00DB4CD2" w:rsidRPr="00B7352A" w:rsidRDefault="00DB4CD2" w:rsidP="009801B3">
            <w:pPr>
              <w:pStyle w:val="NoSpacing"/>
              <w:rPr>
                <w:rFonts w:ascii="Arial" w:hAnsi="Arial" w:cs="Arial"/>
                <w:b w:val="0"/>
                <w:sz w:val="24"/>
                <w:szCs w:val="24"/>
              </w:rPr>
            </w:pPr>
            <w:r w:rsidRPr="00DB4CD2">
              <w:rPr>
                <w:rFonts w:ascii="Arial" w:hAnsi="Arial" w:cs="Arial"/>
                <w:b w:val="0"/>
                <w:sz w:val="24"/>
                <w:szCs w:val="24"/>
              </w:rPr>
              <w:t>Sense of belonging for internationally recruited staff</w:t>
            </w:r>
          </w:p>
        </w:tc>
        <w:tc>
          <w:tcPr>
            <w:tcW w:w="5190" w:type="dxa"/>
          </w:tcPr>
          <w:p w14:paraId="0F964BF4" w14:textId="77777777" w:rsidR="00DB4CD2" w:rsidRPr="006F6587" w:rsidRDefault="00DB4CD2"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r w:rsidR="00DB4CD2" w14:paraId="16639D33" w14:textId="77777777" w:rsidTr="009801B3">
        <w:trPr>
          <w:trHeight w:val="358"/>
        </w:trPr>
        <w:tc>
          <w:tcPr>
            <w:cnfStyle w:val="001000000000" w:firstRow="0" w:lastRow="0" w:firstColumn="1" w:lastColumn="0" w:oddVBand="0" w:evenVBand="0" w:oddHBand="0" w:evenHBand="0" w:firstRowFirstColumn="0" w:firstRowLastColumn="0" w:lastRowFirstColumn="0" w:lastRowLastColumn="0"/>
            <w:tcW w:w="5190" w:type="dxa"/>
          </w:tcPr>
          <w:p w14:paraId="72A8907E" w14:textId="0F5AABE8" w:rsidR="00DB4CD2" w:rsidRPr="00B7352A" w:rsidRDefault="00DB4CD2" w:rsidP="009801B3">
            <w:pPr>
              <w:pStyle w:val="NoSpacing"/>
              <w:rPr>
                <w:rFonts w:ascii="Arial" w:hAnsi="Arial" w:cs="Arial"/>
                <w:b w:val="0"/>
                <w:sz w:val="24"/>
                <w:szCs w:val="24"/>
              </w:rPr>
            </w:pPr>
            <w:r w:rsidRPr="00DB4CD2">
              <w:rPr>
                <w:rFonts w:ascii="Arial" w:hAnsi="Arial" w:cs="Arial"/>
                <w:b w:val="0"/>
                <w:sz w:val="24"/>
                <w:szCs w:val="24"/>
              </w:rPr>
              <w:t>Reduction in instances of bullying and harassment from team/line manager experienced by (internationally recruited staff)</w:t>
            </w:r>
          </w:p>
        </w:tc>
        <w:tc>
          <w:tcPr>
            <w:tcW w:w="5190" w:type="dxa"/>
          </w:tcPr>
          <w:p w14:paraId="47BC1AF9" w14:textId="77777777" w:rsidR="00DB4CD2" w:rsidRPr="006F6587" w:rsidRDefault="00DB4CD2" w:rsidP="009801B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NHS Staff Survey</w:t>
            </w:r>
          </w:p>
        </w:tc>
      </w:tr>
    </w:tbl>
    <w:p w14:paraId="65DEF2C1" w14:textId="3BFE6B1D" w:rsidR="00EA33A8" w:rsidRDefault="00EA33A8" w:rsidP="00DB4CD2">
      <w:pPr>
        <w:ind w:left="0"/>
      </w:pPr>
    </w:p>
    <w:p w14:paraId="2A600457" w14:textId="77777777" w:rsidR="00EA33A8" w:rsidRDefault="00EA33A8">
      <w:pPr>
        <w:ind w:left="0"/>
      </w:pPr>
      <w:r>
        <w:br w:type="page"/>
      </w:r>
    </w:p>
    <w:p w14:paraId="6D168523" w14:textId="3CE75902" w:rsidR="00DB4CD2" w:rsidRPr="00624DA9" w:rsidRDefault="00DB4CD2" w:rsidP="00D3065C">
      <w:pPr>
        <w:pStyle w:val="Heading2"/>
        <w:numPr>
          <w:ilvl w:val="0"/>
          <w:numId w:val="24"/>
        </w:numPr>
        <w:ind w:left="414" w:hanging="357"/>
      </w:pPr>
      <w:bookmarkStart w:id="31" w:name="_High_impact_action_4"/>
      <w:bookmarkEnd w:id="31"/>
      <w:r w:rsidRPr="00624DA9">
        <w:lastRenderedPageBreak/>
        <w:t xml:space="preserve">High impact action </w:t>
      </w:r>
      <w:r w:rsidR="00D3065C">
        <w:t>six</w:t>
      </w:r>
    </w:p>
    <w:p w14:paraId="2C39A8B7" w14:textId="77777777" w:rsidR="00DB4CD2" w:rsidRPr="00DB4CD2" w:rsidRDefault="00DB4CD2" w:rsidP="00ED2AF4">
      <w:pPr>
        <w:rPr>
          <w:rFonts w:cs="Arial"/>
          <w:b/>
          <w:szCs w:val="24"/>
          <w:shd w:val="clear" w:color="auto" w:fill="FFFFFF"/>
        </w:rPr>
      </w:pPr>
      <w:r w:rsidRPr="00DB4CD2">
        <w:rPr>
          <w:rFonts w:cs="Arial"/>
          <w:b/>
          <w:szCs w:val="24"/>
          <w:shd w:val="clear" w:color="auto" w:fill="FFFFFF"/>
        </w:rPr>
        <w:t>Create an environment that eliminates the conditions in which bullying, discrimination, harassment and physical violence at work occur.</w:t>
      </w:r>
    </w:p>
    <w:p w14:paraId="3B0A2C61" w14:textId="77777777" w:rsidR="00DB4CD2" w:rsidRPr="00C76E8B" w:rsidRDefault="00DB4CD2" w:rsidP="00ED2AF4">
      <w:pPr>
        <w:pStyle w:val="Heading3"/>
        <w:numPr>
          <w:ilvl w:val="0"/>
          <w:numId w:val="0"/>
        </w:numPr>
        <w:ind w:left="709"/>
      </w:pPr>
      <w:r>
        <w:t>What does this look like in 2025?</w:t>
      </w:r>
    </w:p>
    <w:p w14:paraId="10554C0C"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Review data by protected characteristic on bullying, harassment, discrimination and violence. Reduction targets to be set (by March 2024) and plans implemented to improve staff experience year-on-year. </w:t>
      </w:r>
    </w:p>
    <w:p w14:paraId="335334CA"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There should be assurances that all staff who enter into formal processes are treated with compassion, equity and fairness, irrespective of any protected characteristics. Where the data shows inconsistency in approach, immediate steps must be taken to improve this (by March 2024).</w:t>
      </w:r>
    </w:p>
    <w:p w14:paraId="1A1CE75A"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 xml:space="preserve">Ensure safe and effective policies and processes are in place to support staff affected by domestic abuse and sexual violence (DASV). </w:t>
      </w:r>
    </w:p>
    <w:p w14:paraId="61E4237D"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 xml:space="preserve">Create an environment where staff feel able to speak up and raise concerns, with steady year-on-year improvements. </w:t>
      </w:r>
    </w:p>
    <w:p w14:paraId="08324A4E"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Provide comprehensive psychological support for all individuals who report that they have been a victim of bullying, harassment, discrimination or violence (by March 2024).</w:t>
      </w:r>
    </w:p>
    <w:p w14:paraId="0C59484A" w14:textId="77777777" w:rsidR="00DB4CD2" w:rsidRPr="00DB4CD2" w:rsidRDefault="00DB4CD2" w:rsidP="00B87FD6">
      <w:pPr>
        <w:pStyle w:val="ListParagraph"/>
        <w:numPr>
          <w:ilvl w:val="0"/>
          <w:numId w:val="18"/>
        </w:numPr>
        <w:spacing w:after="0" w:line="240" w:lineRule="auto"/>
        <w:rPr>
          <w:rFonts w:cs="Arial"/>
          <w:color w:val="1A1F3E"/>
          <w:szCs w:val="24"/>
          <w:shd w:val="clear" w:color="auto" w:fill="FFFFFF"/>
        </w:rPr>
      </w:pPr>
      <w:r w:rsidRPr="00DB4CD2">
        <w:rPr>
          <w:rFonts w:cs="Arial"/>
          <w:color w:val="1A1F3E"/>
          <w:szCs w:val="24"/>
          <w:shd w:val="clear" w:color="auto" w:fill="FFFFFF"/>
        </w:rPr>
        <w:t>Have mechanisms to ensure staff who raise concerns are protected by the organisation.</w:t>
      </w:r>
    </w:p>
    <w:p w14:paraId="5836E9F7" w14:textId="35B62573" w:rsidR="00DB4CD2" w:rsidRDefault="00DB4CD2" w:rsidP="00ED2AF4">
      <w:pPr>
        <w:pStyle w:val="Heading3"/>
        <w:numPr>
          <w:ilvl w:val="0"/>
          <w:numId w:val="0"/>
        </w:numPr>
        <w:ind w:left="720"/>
      </w:pPr>
      <w:r w:rsidRPr="00555126">
        <w:t>How will we know we have achi</w:t>
      </w:r>
      <w:r w:rsidR="00D3065C">
        <w:t>e</w:t>
      </w:r>
      <w:r w:rsidRPr="00555126">
        <w:t xml:space="preserve">ved our </w:t>
      </w:r>
      <w:r w:rsidR="00D3065C" w:rsidRPr="00555126">
        <w:t>targets?</w:t>
      </w:r>
    </w:p>
    <w:p w14:paraId="3AD002DB" w14:textId="2C2632B7" w:rsidR="00EA33A8" w:rsidRDefault="00EA33A8" w:rsidP="00EA33A8">
      <w:r>
        <w:t>Year-on-year reduction in discrimination, incidents of bullying and harassment</w:t>
      </w:r>
      <w:r w:rsidR="00DE2ED7">
        <w:t>.</w:t>
      </w:r>
    </w:p>
    <w:p w14:paraId="590A5669" w14:textId="50744E14" w:rsidR="00EA33A8" w:rsidRDefault="00EA33A8" w:rsidP="00EA33A8">
      <w:r>
        <w:t>Successful launch of EDI related campaigns and initiatives, including but not limited to; anti-racism campaign see me first, rainbow pledge, hidden disability sunflower scheme</w:t>
      </w:r>
      <w:r w:rsidR="00DE2ED7">
        <w:t>.</w:t>
      </w:r>
    </w:p>
    <w:p w14:paraId="7CA1E597" w14:textId="18E42691" w:rsidR="00EA33A8" w:rsidRDefault="00EA33A8" w:rsidP="00EA33A8">
      <w:r>
        <w:t>Growth and development of staff networks</w:t>
      </w:r>
      <w:r w:rsidR="00DE2ED7">
        <w:t>.</w:t>
      </w:r>
    </w:p>
    <w:p w14:paraId="69F1BDD3" w14:textId="03A83F3A" w:rsidR="00EA33A8" w:rsidRDefault="00EA33A8" w:rsidP="00EA33A8">
      <w:r>
        <w:t>Recognition and celebration of diversity events, including but not limited to; black history month, pride, disability history month, international women’s day</w:t>
      </w:r>
      <w:r w:rsidR="00DE2ED7">
        <w:t>.</w:t>
      </w:r>
    </w:p>
    <w:p w14:paraId="7A0C3E1C" w14:textId="688E5089" w:rsidR="00EA33A8" w:rsidRDefault="00EA33A8" w:rsidP="00EA33A8">
      <w:r>
        <w:t>Robust equality impact assessments completed for polices, service changes</w:t>
      </w:r>
      <w:r w:rsidR="00DE2ED7">
        <w:t>.</w:t>
      </w:r>
    </w:p>
    <w:p w14:paraId="0490AC6E" w14:textId="214E0085" w:rsidR="00EA33A8" w:rsidRDefault="00EA33A8" w:rsidP="00EA33A8">
      <w:r>
        <w:t>EDI training and learning opportunities for staff in place.</w:t>
      </w:r>
    </w:p>
    <w:p w14:paraId="3A6DBC05" w14:textId="77777777" w:rsidR="00EA33A8" w:rsidRDefault="00EA33A8">
      <w:pPr>
        <w:ind w:left="0"/>
      </w:pPr>
      <w:r>
        <w:br w:type="page"/>
      </w:r>
    </w:p>
    <w:p w14:paraId="33AD1F61" w14:textId="74644093" w:rsidR="00F07E27" w:rsidRPr="00624DA9" w:rsidRDefault="00F07E27" w:rsidP="00D3065C">
      <w:pPr>
        <w:pStyle w:val="Heading2"/>
        <w:numPr>
          <w:ilvl w:val="0"/>
          <w:numId w:val="24"/>
        </w:numPr>
        <w:ind w:left="357" w:hanging="357"/>
      </w:pPr>
      <w:bookmarkStart w:id="32" w:name="_Our_approach"/>
      <w:bookmarkEnd w:id="32"/>
      <w:r w:rsidRPr="00624DA9">
        <w:lastRenderedPageBreak/>
        <w:t>Our approach</w:t>
      </w:r>
    </w:p>
    <w:p w14:paraId="0927F2E6" w14:textId="77777777" w:rsidR="00F07E27" w:rsidRPr="00FE7443" w:rsidRDefault="00F07E27" w:rsidP="00ED2AF4">
      <w:pPr>
        <w:shd w:val="clear" w:color="auto" w:fill="FFFFFF"/>
        <w:spacing w:after="0" w:line="240" w:lineRule="auto"/>
        <w:ind w:left="731"/>
        <w:jc w:val="both"/>
        <w:textAlignment w:val="baseline"/>
        <w:rPr>
          <w:rFonts w:eastAsia="Times New Roman" w:cs="Arial"/>
          <w:szCs w:val="24"/>
          <w:lang w:eastAsia="en-GB"/>
        </w:rPr>
      </w:pPr>
      <w:r w:rsidRPr="00FE7443">
        <w:rPr>
          <w:rFonts w:eastAsia="Times New Roman" w:cs="Arial"/>
          <w:szCs w:val="24"/>
          <w:lang w:eastAsia="en-GB"/>
        </w:rPr>
        <w:t xml:space="preserve">EKHUFT have invested in a </w:t>
      </w:r>
      <w:r>
        <w:rPr>
          <w:rFonts w:eastAsia="Times New Roman" w:cs="Arial"/>
          <w:szCs w:val="24"/>
          <w:lang w:eastAsia="en-GB"/>
        </w:rPr>
        <w:t>small</w:t>
      </w:r>
      <w:r w:rsidRPr="00FE7443">
        <w:rPr>
          <w:rFonts w:eastAsia="Times New Roman" w:cs="Arial"/>
          <w:szCs w:val="24"/>
          <w:lang w:eastAsia="en-GB"/>
        </w:rPr>
        <w:t>, dedicated EDI Team to drive this work. The team’s mission statement is</w:t>
      </w:r>
      <w:r>
        <w:rPr>
          <w:rFonts w:eastAsia="Times New Roman" w:cs="Arial"/>
          <w:szCs w:val="24"/>
          <w:lang w:eastAsia="en-GB"/>
        </w:rPr>
        <w:t xml:space="preserve">; </w:t>
      </w:r>
      <w:r w:rsidRPr="00FE7443">
        <w:rPr>
          <w:rFonts w:eastAsia="Times New Roman" w:cs="Arial"/>
          <w:szCs w:val="24"/>
          <w:lang w:eastAsia="en-GB"/>
        </w:rPr>
        <w:t>working collaboratively with our valuable staff to action meaningful change.</w:t>
      </w:r>
    </w:p>
    <w:p w14:paraId="5C9E18ED" w14:textId="77777777" w:rsidR="00F07E27" w:rsidRPr="00FE7443" w:rsidRDefault="00F07E27" w:rsidP="00ED2AF4">
      <w:pPr>
        <w:shd w:val="clear" w:color="auto" w:fill="FFFFFF"/>
        <w:spacing w:after="0" w:line="240" w:lineRule="auto"/>
        <w:ind w:left="731"/>
        <w:jc w:val="both"/>
        <w:textAlignment w:val="baseline"/>
        <w:rPr>
          <w:rFonts w:eastAsia="Times New Roman" w:cs="Arial"/>
          <w:szCs w:val="24"/>
          <w:lang w:eastAsia="en-GB"/>
        </w:rPr>
      </w:pPr>
    </w:p>
    <w:p w14:paraId="382F1EDB" w14:textId="77777777" w:rsidR="00F07E27" w:rsidRPr="00FE7443" w:rsidRDefault="00F07E27" w:rsidP="00ED2AF4">
      <w:pPr>
        <w:shd w:val="clear" w:color="auto" w:fill="FFFFFF"/>
        <w:spacing w:after="0" w:line="240" w:lineRule="auto"/>
        <w:ind w:left="731"/>
        <w:jc w:val="both"/>
        <w:textAlignment w:val="baseline"/>
        <w:rPr>
          <w:rFonts w:cs="Arial"/>
          <w:szCs w:val="24"/>
        </w:rPr>
      </w:pPr>
      <w:r w:rsidRPr="00FE7443">
        <w:rPr>
          <w:rFonts w:cs="Arial"/>
          <w:bCs/>
          <w:szCs w:val="24"/>
        </w:rPr>
        <w:t xml:space="preserve">Seeing issues of inequality in isolation means failing to see the whole complex picture of how inequality becomes compounded by many aspects in organisations. </w:t>
      </w:r>
      <w:r w:rsidRPr="00FE7443">
        <w:rPr>
          <w:rFonts w:cs="Arial"/>
          <w:szCs w:val="24"/>
        </w:rPr>
        <w:t xml:space="preserve">Therefore, the EDI team are employing an evidence-based, multi-dimensional approach </w:t>
      </w:r>
      <w:r>
        <w:rPr>
          <w:rFonts w:cs="Arial"/>
          <w:szCs w:val="24"/>
        </w:rPr>
        <w:t>using</w:t>
      </w:r>
      <w:r w:rsidRPr="00FE7443">
        <w:rPr>
          <w:rFonts w:cs="Arial"/>
          <w:szCs w:val="24"/>
        </w:rPr>
        <w:t xml:space="preserve"> Thompson’s PCS Model. </w:t>
      </w:r>
    </w:p>
    <w:p w14:paraId="246EE867" w14:textId="592B436D" w:rsidR="005432CB" w:rsidRDefault="00ED2AF4" w:rsidP="00FD7554">
      <w:pPr>
        <w:rPr>
          <w:rFonts w:eastAsia="Times New Roman" w:cs="Arial"/>
          <w:lang w:eastAsia="en-GB"/>
        </w:rPr>
      </w:pPr>
      <w:bookmarkStart w:id="33" w:name="_Hlk140580595"/>
      <w:r>
        <w:rPr>
          <w:noProof/>
        </w:rPr>
        <w:drawing>
          <wp:inline distT="0" distB="0" distL="0" distR="0" wp14:anchorId="239EDC1E" wp14:editId="54FB8DAC">
            <wp:extent cx="3073400" cy="2834640"/>
            <wp:effectExtent l="0" t="0" r="0" b="0"/>
            <wp:docPr id="5" name="Diagram 5" descr="Circular graph. Large outside circle represents structural inequality and refers to policies and processes. Inside that circle there's an orange circle representing cultural inequality such as shared norms and values in teams and the innermost circle represents personal which refers to individual behaviours and though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End w:id="33"/>
    </w:p>
    <w:p w14:paraId="77EE7A34" w14:textId="38EAD80B" w:rsidR="00B87FD6" w:rsidRDefault="00F07E27" w:rsidP="00DC457E">
      <w:pPr>
        <w:shd w:val="clear" w:color="auto" w:fill="FFFFFF"/>
        <w:spacing w:after="0" w:line="240" w:lineRule="auto"/>
        <w:ind w:left="0"/>
        <w:textAlignment w:val="baseline"/>
        <w:rPr>
          <w:rFonts w:eastAsia="Times New Roman" w:cs="Arial"/>
          <w:szCs w:val="24"/>
          <w:lang w:eastAsia="en-GB"/>
        </w:rPr>
      </w:pPr>
      <w:r w:rsidRPr="00FE7443">
        <w:rPr>
          <w:rFonts w:eastAsia="Times New Roman" w:cs="Arial"/>
          <w:szCs w:val="24"/>
          <w:lang w:eastAsia="en-GB"/>
        </w:rPr>
        <w:t xml:space="preserve">Thompson’s PCS Model provides a multifaceted approach to understanding inequality and addressing it on three interlinked organisational layers; personal (individual behaviours and thoughts), cultural (shared norms and values e.g. in teams, services), structural (policies, processes e.g. recruitment, investigations). </w:t>
      </w:r>
    </w:p>
    <w:p w14:paraId="459D4FA9" w14:textId="77777777" w:rsidR="00B87FD6" w:rsidRDefault="00B87FD6" w:rsidP="00DC457E">
      <w:pPr>
        <w:shd w:val="clear" w:color="auto" w:fill="FFFFFF"/>
        <w:spacing w:after="0" w:line="240" w:lineRule="auto"/>
        <w:ind w:left="0"/>
        <w:textAlignment w:val="baseline"/>
        <w:rPr>
          <w:rFonts w:eastAsia="Times New Roman" w:cs="Arial"/>
          <w:szCs w:val="24"/>
          <w:lang w:eastAsia="en-GB"/>
        </w:rPr>
      </w:pPr>
    </w:p>
    <w:p w14:paraId="1585716C" w14:textId="12D30CC3" w:rsidR="00F07E27" w:rsidRPr="00FE7443" w:rsidRDefault="00F07E27" w:rsidP="00DC457E">
      <w:pPr>
        <w:shd w:val="clear" w:color="auto" w:fill="FFFFFF"/>
        <w:spacing w:after="0" w:line="240" w:lineRule="auto"/>
        <w:ind w:left="0"/>
        <w:textAlignment w:val="baseline"/>
        <w:rPr>
          <w:rFonts w:eastAsia="Times New Roman" w:cs="Arial"/>
          <w:szCs w:val="24"/>
          <w:lang w:eastAsia="en-GB"/>
        </w:rPr>
      </w:pPr>
      <w:r w:rsidRPr="00FE7443">
        <w:rPr>
          <w:rFonts w:eastAsia="Times New Roman" w:cs="Arial"/>
          <w:szCs w:val="24"/>
          <w:lang w:eastAsia="en-GB"/>
        </w:rPr>
        <w:t>The rationale is that using this systems approach promotes understanding of issues of inequality on each level and also promotes actions being completed to address each level.  The EDI team are working with this approach as it has an evidence base for achieving meaningful and long-lasting organisational change.</w:t>
      </w:r>
    </w:p>
    <w:p w14:paraId="08CC24B6" w14:textId="1AA91302" w:rsidR="00F07E27" w:rsidRPr="00F07E27" w:rsidRDefault="00F07E27" w:rsidP="00DE2ED7">
      <w:pPr>
        <w:pStyle w:val="Heading3"/>
        <w:numPr>
          <w:ilvl w:val="0"/>
          <w:numId w:val="0"/>
        </w:numPr>
        <w:rPr>
          <w:rFonts w:eastAsia="Times New Roman"/>
          <w:lang w:eastAsia="en-GB"/>
        </w:rPr>
      </w:pPr>
      <w:bookmarkStart w:id="34" w:name="_Hlk140580644"/>
      <w:r w:rsidRPr="00FE7443">
        <w:rPr>
          <w:rFonts w:eastAsia="Times New Roman"/>
          <w:lang w:eastAsia="en-GB"/>
        </w:rPr>
        <w:t xml:space="preserve">The </w:t>
      </w:r>
      <w:r>
        <w:rPr>
          <w:rFonts w:eastAsia="Times New Roman"/>
          <w:lang w:eastAsia="en-GB"/>
        </w:rPr>
        <w:t>p</w:t>
      </w:r>
      <w:r w:rsidRPr="00FE7443">
        <w:rPr>
          <w:rFonts w:eastAsia="Times New Roman"/>
          <w:lang w:eastAsia="en-GB"/>
        </w:rPr>
        <w:t xml:space="preserve">ower of </w:t>
      </w:r>
      <w:r>
        <w:rPr>
          <w:rFonts w:eastAsia="Times New Roman"/>
          <w:lang w:eastAsia="en-GB"/>
        </w:rPr>
        <w:t>s</w:t>
      </w:r>
      <w:r w:rsidRPr="00FE7443">
        <w:rPr>
          <w:rFonts w:eastAsia="Times New Roman"/>
          <w:lang w:eastAsia="en-GB"/>
        </w:rPr>
        <w:t>taff networks</w:t>
      </w:r>
    </w:p>
    <w:bookmarkEnd w:id="34"/>
    <w:p w14:paraId="792ABA61" w14:textId="77777777" w:rsidR="00F07E27" w:rsidRPr="00FE7443" w:rsidRDefault="00F07E27" w:rsidP="00DE2ED7">
      <w:pPr>
        <w:shd w:val="clear" w:color="auto" w:fill="FFFFFF"/>
        <w:spacing w:after="0" w:line="240" w:lineRule="auto"/>
        <w:ind w:left="0"/>
        <w:textAlignment w:val="baseline"/>
        <w:rPr>
          <w:rFonts w:cs="Arial"/>
          <w:color w:val="383A42"/>
          <w:szCs w:val="24"/>
          <w:lang w:eastAsia="en-GB"/>
        </w:rPr>
      </w:pPr>
      <w:r w:rsidRPr="00FE7443">
        <w:rPr>
          <w:rFonts w:eastAsia="Times New Roman" w:cs="Arial"/>
          <w:szCs w:val="24"/>
          <w:lang w:eastAsia="en-GB"/>
        </w:rPr>
        <w:t>The EDI Team</w:t>
      </w:r>
      <w:r w:rsidRPr="00FE7443">
        <w:rPr>
          <w:rFonts w:eastAsia="Times New Roman" w:cs="Arial"/>
          <w:b/>
          <w:szCs w:val="24"/>
          <w:lang w:eastAsia="en-GB"/>
        </w:rPr>
        <w:t xml:space="preserve"> </w:t>
      </w:r>
      <w:r w:rsidRPr="00FE7443">
        <w:rPr>
          <w:rFonts w:eastAsia="Times New Roman" w:cs="Arial"/>
          <w:szCs w:val="24"/>
          <w:lang w:eastAsia="en-GB"/>
        </w:rPr>
        <w:t>support and</w:t>
      </w:r>
      <w:r w:rsidRPr="00FE7443">
        <w:rPr>
          <w:rFonts w:eastAsia="Times New Roman" w:cs="Arial"/>
          <w:b/>
          <w:szCs w:val="24"/>
          <w:lang w:eastAsia="en-GB"/>
        </w:rPr>
        <w:t xml:space="preserve"> </w:t>
      </w:r>
      <w:r w:rsidRPr="00FE7443">
        <w:rPr>
          <w:rFonts w:cs="Arial"/>
          <w:color w:val="383A42"/>
          <w:szCs w:val="24"/>
          <w:lang w:eastAsia="en-GB"/>
        </w:rPr>
        <w:t xml:space="preserve">work closely with EKHUFT’s five staff networks who are an integral part of the EDI strategy delivery; LGBTQIA+ network; staff disability network; women’s network, neurodiversity network and the ethnic diversity engagement network (EDEN). </w:t>
      </w:r>
    </w:p>
    <w:p w14:paraId="773D0A47" w14:textId="77777777" w:rsidR="00F07E27" w:rsidRPr="00FE7443" w:rsidRDefault="00F07E27" w:rsidP="00DC457E">
      <w:pPr>
        <w:shd w:val="clear" w:color="auto" w:fill="FFFFFF"/>
        <w:spacing w:after="0" w:line="240" w:lineRule="auto"/>
        <w:ind w:left="720"/>
        <w:textAlignment w:val="baseline"/>
        <w:rPr>
          <w:rFonts w:cs="Arial"/>
          <w:color w:val="383A42"/>
          <w:szCs w:val="24"/>
          <w:lang w:eastAsia="en-GB"/>
        </w:rPr>
      </w:pPr>
    </w:p>
    <w:p w14:paraId="7BC04D7C" w14:textId="77777777" w:rsidR="00F07E27" w:rsidRPr="00FE7443" w:rsidRDefault="00F07E27" w:rsidP="00DE2ED7">
      <w:pPr>
        <w:shd w:val="clear" w:color="auto" w:fill="FFFFFF"/>
        <w:spacing w:after="0" w:line="240" w:lineRule="auto"/>
        <w:ind w:left="0"/>
        <w:textAlignment w:val="baseline"/>
        <w:rPr>
          <w:rFonts w:cs="Arial"/>
          <w:color w:val="383A42"/>
          <w:szCs w:val="24"/>
          <w:lang w:eastAsia="en-GB"/>
        </w:rPr>
      </w:pPr>
      <w:r w:rsidRPr="00FE7443">
        <w:rPr>
          <w:rFonts w:cs="Arial"/>
          <w:color w:val="383A42"/>
          <w:szCs w:val="24"/>
          <w:lang w:eastAsia="en-GB"/>
        </w:rPr>
        <w:t xml:space="preserve">Staff networks are a key mechanism for driving meaningful change and making a difference, as well as empowering people with the opportunity to grow personally and professionally.  They provide a critical forum for individuals to come together, share ideas, raise awareness of challenges and provide support.  Staff networks welcome all staff (and allies) as members.  Please see staff zone for more details on staff networks and how to become a member. </w:t>
      </w:r>
    </w:p>
    <w:p w14:paraId="1B698C74" w14:textId="77777777" w:rsidR="00F07E27" w:rsidRPr="00FE7443" w:rsidRDefault="00F07E27" w:rsidP="00DE2ED7">
      <w:pPr>
        <w:pStyle w:val="Heading3"/>
        <w:numPr>
          <w:ilvl w:val="0"/>
          <w:numId w:val="0"/>
        </w:numPr>
      </w:pPr>
      <w:bookmarkStart w:id="35" w:name="_Hlk140580776"/>
      <w:bookmarkStart w:id="36" w:name="_Hlk140580800"/>
      <w:r w:rsidRPr="00FE7443">
        <w:rPr>
          <w:shd w:val="clear" w:color="auto" w:fill="FFFFFF"/>
        </w:rPr>
        <w:t xml:space="preserve">Next </w:t>
      </w:r>
      <w:r w:rsidRPr="00107A86">
        <w:rPr>
          <w:shd w:val="clear" w:color="auto" w:fill="FFFFFF"/>
        </w:rPr>
        <w:t>S</w:t>
      </w:r>
      <w:r w:rsidRPr="00FE7443">
        <w:rPr>
          <w:shd w:val="clear" w:color="auto" w:fill="FFFFFF"/>
        </w:rPr>
        <w:t>teps</w:t>
      </w:r>
      <w:r w:rsidRPr="00107A86">
        <w:rPr>
          <w:rFonts w:eastAsia="Times New Roman"/>
          <w:lang w:eastAsia="en-GB"/>
        </w:rPr>
        <w:t xml:space="preserve"> </w:t>
      </w:r>
      <w:bookmarkEnd w:id="35"/>
    </w:p>
    <w:bookmarkEnd w:id="36"/>
    <w:p w14:paraId="54E36F9E" w14:textId="1B796CFC" w:rsidR="00F07E27" w:rsidRDefault="00F07E27" w:rsidP="00DE2ED7">
      <w:pPr>
        <w:spacing w:after="0" w:line="240" w:lineRule="auto"/>
        <w:ind w:left="0"/>
        <w:rPr>
          <w:rFonts w:cs="Arial"/>
          <w:szCs w:val="24"/>
          <w:shd w:val="clear" w:color="auto" w:fill="FFFFFF"/>
        </w:rPr>
      </w:pPr>
      <w:r w:rsidRPr="00FE7443">
        <w:rPr>
          <w:rFonts w:cs="Arial"/>
          <w:szCs w:val="24"/>
          <w:shd w:val="clear" w:color="auto" w:fill="FFFFFF"/>
        </w:rPr>
        <w:t xml:space="preserve">Successful application of the strategy requires collaborative working, which will be led by the EDI team working closely with stakeholders, colleagues and teams including staff networks, executive team and board, recruitment, well-being, medical workforce, staff experience, freedom to speak </w:t>
      </w:r>
      <w:r w:rsidRPr="00FE7443">
        <w:rPr>
          <w:rFonts w:cs="Arial"/>
          <w:szCs w:val="24"/>
          <w:shd w:val="clear" w:color="auto" w:fill="FFFFFF"/>
        </w:rPr>
        <w:lastRenderedPageBreak/>
        <w:t>up, business partners, patient voice and involvement team, learning and development and employee relations.  The EDI team will consult with each team or stakeholder to create detailed implementation plans for each of the six high impact actions. This will encourage shared responsibility and promote the principle that EDI is everyone’s responsibility.</w:t>
      </w:r>
    </w:p>
    <w:p w14:paraId="25B5A48F" w14:textId="77777777" w:rsidR="00B1407A" w:rsidRDefault="00B1407A" w:rsidP="00B1407A">
      <w:pPr>
        <w:spacing w:after="0" w:line="240" w:lineRule="auto"/>
        <w:ind w:left="720"/>
        <w:jc w:val="both"/>
        <w:rPr>
          <w:rFonts w:cs="Arial"/>
          <w:szCs w:val="24"/>
          <w:shd w:val="clear" w:color="auto" w:fill="FFFFFF"/>
        </w:rPr>
      </w:pPr>
    </w:p>
    <w:p w14:paraId="343DE7E0" w14:textId="77777777" w:rsidR="00F07E27" w:rsidRDefault="00F07E27" w:rsidP="00B87FD6">
      <w:pPr>
        <w:ind w:left="720"/>
      </w:pPr>
      <w:r>
        <w:t xml:space="preserve">Progress will be monitored in a number of ways: </w:t>
      </w:r>
    </w:p>
    <w:p w14:paraId="45F5504B" w14:textId="77777777" w:rsidR="00F07E27" w:rsidRDefault="00F07E27" w:rsidP="00B87FD6">
      <w:pPr>
        <w:pStyle w:val="ListParagraph"/>
        <w:numPr>
          <w:ilvl w:val="0"/>
          <w:numId w:val="19"/>
        </w:numPr>
        <w:ind w:left="1440"/>
      </w:pPr>
      <w:r>
        <w:t xml:space="preserve">At bi-monthly EDI Steering Group meetings  </w:t>
      </w:r>
    </w:p>
    <w:p w14:paraId="6F1637DE" w14:textId="77777777" w:rsidR="00F07E27" w:rsidRDefault="00F07E27" w:rsidP="00B87FD6">
      <w:pPr>
        <w:pStyle w:val="ListParagraph"/>
        <w:numPr>
          <w:ilvl w:val="0"/>
          <w:numId w:val="19"/>
        </w:numPr>
        <w:ind w:left="1440"/>
      </w:pPr>
      <w:r>
        <w:t xml:space="preserve">As part of the Care Group monthly performance reviews </w:t>
      </w:r>
    </w:p>
    <w:p w14:paraId="426A2BB2" w14:textId="77777777" w:rsidR="00F07E27" w:rsidRDefault="00F07E27" w:rsidP="00B87FD6">
      <w:pPr>
        <w:pStyle w:val="ListParagraph"/>
        <w:numPr>
          <w:ilvl w:val="0"/>
          <w:numId w:val="19"/>
        </w:numPr>
        <w:ind w:left="1440"/>
      </w:pPr>
      <w:r>
        <w:t xml:space="preserve">At bi-monthly Strategic Workforce Committees  </w:t>
      </w:r>
    </w:p>
    <w:p w14:paraId="7E1B22CD" w14:textId="77777777" w:rsidR="00F07E27" w:rsidRDefault="00F07E27" w:rsidP="00B87FD6">
      <w:pPr>
        <w:pStyle w:val="ListParagraph"/>
        <w:numPr>
          <w:ilvl w:val="0"/>
          <w:numId w:val="19"/>
        </w:numPr>
        <w:ind w:left="1440"/>
      </w:pPr>
      <w:r>
        <w:t xml:space="preserve">Regularly at Board meetings </w:t>
      </w:r>
    </w:p>
    <w:p w14:paraId="72131C30" w14:textId="77777777" w:rsidR="00F07E27" w:rsidRDefault="00F07E27" w:rsidP="00B87FD6">
      <w:pPr>
        <w:ind w:left="720"/>
      </w:pPr>
      <w:r>
        <w:t xml:space="preserve">The EDI strategy will be reviewed, updated and approved annually. </w:t>
      </w:r>
    </w:p>
    <w:p w14:paraId="622D583E" w14:textId="1EE132DE" w:rsidR="00F07E27" w:rsidRPr="00FE7443" w:rsidRDefault="00F07E27" w:rsidP="00B87FD6">
      <w:pPr>
        <w:pStyle w:val="Heading3"/>
        <w:numPr>
          <w:ilvl w:val="0"/>
          <w:numId w:val="0"/>
        </w:numPr>
        <w:ind w:left="720"/>
      </w:pPr>
      <w:bookmarkStart w:id="37" w:name="_Hlk140580897"/>
      <w:r>
        <w:rPr>
          <w:shd w:val="clear" w:color="auto" w:fill="FFFFFF"/>
        </w:rPr>
        <w:t xml:space="preserve">You are </w:t>
      </w:r>
      <w:bookmarkStart w:id="38" w:name="_Hlk140580871"/>
      <w:r>
        <w:rPr>
          <w:shd w:val="clear" w:color="auto" w:fill="FFFFFF"/>
        </w:rPr>
        <w:t xml:space="preserve">important. </w:t>
      </w:r>
      <w:bookmarkEnd w:id="38"/>
      <w:r>
        <w:rPr>
          <w:shd w:val="clear" w:color="auto" w:fill="FFFFFF"/>
        </w:rPr>
        <w:t>We need your involvement</w:t>
      </w:r>
    </w:p>
    <w:bookmarkEnd w:id="37"/>
    <w:p w14:paraId="009F37A4" w14:textId="77777777" w:rsidR="00F07E27" w:rsidRPr="00FE7443" w:rsidRDefault="00F07E27" w:rsidP="00DC457E">
      <w:pPr>
        <w:spacing w:after="0" w:line="240" w:lineRule="auto"/>
        <w:ind w:left="720"/>
        <w:rPr>
          <w:rFonts w:cs="Arial"/>
          <w:szCs w:val="24"/>
          <w:shd w:val="clear" w:color="auto" w:fill="FFFFFF"/>
        </w:rPr>
      </w:pPr>
      <w:r w:rsidRPr="00FE7443">
        <w:rPr>
          <w:rFonts w:cs="Arial"/>
          <w:szCs w:val="24"/>
          <w:shd w:val="clear" w:color="auto" w:fill="FFFFFF"/>
        </w:rPr>
        <w:t>This is a pivotal moment to seize and lead a whole systems approach to articulate and live up to shared values and act to make a change where everyone has a role to play in the Trust’s organisation’s equality and inclusion effort, through leadership, participation or ally-ship.</w:t>
      </w:r>
    </w:p>
    <w:p w14:paraId="77263E61" w14:textId="77777777" w:rsidR="00F07E27" w:rsidRPr="00FE7443" w:rsidRDefault="00F07E27" w:rsidP="00DC457E">
      <w:pPr>
        <w:spacing w:after="0" w:line="240" w:lineRule="auto"/>
        <w:ind w:left="720"/>
        <w:rPr>
          <w:rFonts w:cs="Arial"/>
          <w:szCs w:val="24"/>
          <w:shd w:val="clear" w:color="auto" w:fill="FFFFFF"/>
        </w:rPr>
      </w:pPr>
    </w:p>
    <w:p w14:paraId="11340B19" w14:textId="77777777" w:rsidR="00F07E27" w:rsidRDefault="00F07E27" w:rsidP="00DC457E">
      <w:pPr>
        <w:spacing w:after="0" w:line="240" w:lineRule="auto"/>
        <w:ind w:left="720"/>
        <w:rPr>
          <w:rFonts w:cs="Arial"/>
          <w:szCs w:val="24"/>
          <w:shd w:val="clear" w:color="auto" w:fill="FFFFFF"/>
        </w:rPr>
      </w:pPr>
      <w:r w:rsidRPr="00FE7443">
        <w:rPr>
          <w:rFonts w:cs="Arial"/>
          <w:szCs w:val="24"/>
          <w:shd w:val="clear" w:color="auto" w:fill="FFFFFF"/>
        </w:rPr>
        <w:t xml:space="preserve">The EDI Team are passionate about achieving change and want </w:t>
      </w:r>
    </w:p>
    <w:p w14:paraId="149A86D7" w14:textId="6C0AC1FB" w:rsidR="00F07E27" w:rsidRDefault="00F07E27" w:rsidP="00DC457E">
      <w:pPr>
        <w:spacing w:after="0" w:line="240" w:lineRule="auto"/>
        <w:ind w:left="720"/>
        <w:rPr>
          <w:rFonts w:cs="Arial"/>
          <w:szCs w:val="24"/>
          <w:shd w:val="clear" w:color="auto" w:fill="FFFFFF"/>
        </w:rPr>
      </w:pPr>
      <w:r w:rsidRPr="00FE7443">
        <w:rPr>
          <w:rFonts w:cs="Arial"/>
          <w:szCs w:val="24"/>
          <w:shd w:val="clear" w:color="auto" w:fill="FFFFFF"/>
        </w:rPr>
        <w:t xml:space="preserve">to work collaboratively with our valued staff. We welcome staff to share any </w:t>
      </w:r>
      <w:r>
        <w:rPr>
          <w:rFonts w:cs="Arial"/>
          <w:szCs w:val="24"/>
          <w:shd w:val="clear" w:color="auto" w:fill="FFFFFF"/>
        </w:rPr>
        <w:t>ideas,</w:t>
      </w:r>
      <w:r w:rsidRPr="00FE7443">
        <w:rPr>
          <w:rFonts w:cs="Arial"/>
          <w:szCs w:val="24"/>
          <w:shd w:val="clear" w:color="auto" w:fill="FFFFFF"/>
        </w:rPr>
        <w:t xml:space="preserve"> whether these be big or small</w:t>
      </w:r>
      <w:r>
        <w:rPr>
          <w:rFonts w:cs="Arial"/>
          <w:szCs w:val="24"/>
          <w:shd w:val="clear" w:color="auto" w:fill="FFFFFF"/>
        </w:rPr>
        <w:t>,</w:t>
      </w:r>
      <w:r w:rsidRPr="00FE7443">
        <w:rPr>
          <w:rFonts w:cs="Arial"/>
          <w:szCs w:val="24"/>
          <w:shd w:val="clear" w:color="auto" w:fill="FFFFFF"/>
        </w:rPr>
        <w:t xml:space="preserve"> so we can learn from you;</w:t>
      </w:r>
    </w:p>
    <w:p w14:paraId="73C0AA29" w14:textId="77777777" w:rsidR="00F07E27" w:rsidRPr="00FE7443" w:rsidRDefault="00F07E27" w:rsidP="00DC457E">
      <w:pPr>
        <w:spacing w:after="0" w:line="240" w:lineRule="auto"/>
        <w:ind w:left="720"/>
        <w:rPr>
          <w:rFonts w:cs="Arial"/>
          <w:szCs w:val="24"/>
          <w:shd w:val="clear" w:color="auto" w:fill="FFFFFF"/>
        </w:rPr>
      </w:pPr>
    </w:p>
    <w:p w14:paraId="0733A7E5" w14:textId="77777777" w:rsidR="00F07E27" w:rsidRPr="00F07E27" w:rsidRDefault="00F07E27" w:rsidP="00DC457E">
      <w:pPr>
        <w:pStyle w:val="ListParagraph"/>
        <w:numPr>
          <w:ilvl w:val="0"/>
          <w:numId w:val="20"/>
        </w:numPr>
        <w:spacing w:after="0" w:line="240" w:lineRule="auto"/>
        <w:ind w:left="1800"/>
        <w:rPr>
          <w:rFonts w:cs="Arial"/>
          <w:szCs w:val="24"/>
          <w:shd w:val="clear" w:color="auto" w:fill="FFFFFF"/>
        </w:rPr>
      </w:pPr>
      <w:r w:rsidRPr="00F07E27">
        <w:rPr>
          <w:rFonts w:cs="Arial"/>
          <w:szCs w:val="24"/>
          <w:shd w:val="clear" w:color="auto" w:fill="FFFFFF"/>
        </w:rPr>
        <w:t xml:space="preserve">Are there any projects or work going on in your team/ service that links to this strategy? </w:t>
      </w:r>
    </w:p>
    <w:p w14:paraId="63BCC219" w14:textId="77777777" w:rsidR="00F07E27" w:rsidRPr="00F07E27" w:rsidRDefault="00F07E27" w:rsidP="00DC457E">
      <w:pPr>
        <w:pStyle w:val="ListParagraph"/>
        <w:numPr>
          <w:ilvl w:val="0"/>
          <w:numId w:val="20"/>
        </w:numPr>
        <w:spacing w:after="0" w:line="240" w:lineRule="auto"/>
        <w:ind w:left="1800"/>
        <w:rPr>
          <w:rFonts w:cs="Arial"/>
          <w:szCs w:val="24"/>
          <w:shd w:val="clear" w:color="auto" w:fill="FFFFFF"/>
        </w:rPr>
      </w:pPr>
      <w:r w:rsidRPr="00F07E27">
        <w:rPr>
          <w:rFonts w:cs="Arial"/>
          <w:szCs w:val="24"/>
          <w:shd w:val="clear" w:color="auto" w:fill="FFFFFF"/>
        </w:rPr>
        <w:t xml:space="preserve">Do you have any examples of good EDI practice you would like to share? </w:t>
      </w:r>
    </w:p>
    <w:p w14:paraId="5B6F24FA" w14:textId="77777777" w:rsidR="00F07E27" w:rsidRPr="00F07E27" w:rsidRDefault="00F07E27" w:rsidP="00DC457E">
      <w:pPr>
        <w:pStyle w:val="ListParagraph"/>
        <w:numPr>
          <w:ilvl w:val="0"/>
          <w:numId w:val="20"/>
        </w:numPr>
        <w:spacing w:after="0" w:line="240" w:lineRule="auto"/>
        <w:ind w:left="1800"/>
        <w:rPr>
          <w:rFonts w:cs="Arial"/>
          <w:szCs w:val="24"/>
          <w:shd w:val="clear" w:color="auto" w:fill="FFFFFF"/>
        </w:rPr>
      </w:pPr>
      <w:r w:rsidRPr="00F07E27">
        <w:rPr>
          <w:rFonts w:cs="Arial"/>
          <w:szCs w:val="24"/>
          <w:shd w:val="clear" w:color="auto" w:fill="FFFFFF"/>
        </w:rPr>
        <w:t xml:space="preserve">Would you like to be actively involved in this work? </w:t>
      </w:r>
    </w:p>
    <w:p w14:paraId="51EA7A3D" w14:textId="77777777" w:rsidR="00F07E27" w:rsidRPr="00FE7443" w:rsidRDefault="00F07E27" w:rsidP="00DC457E">
      <w:pPr>
        <w:spacing w:after="0" w:line="240" w:lineRule="auto"/>
        <w:ind w:left="720"/>
        <w:rPr>
          <w:rFonts w:cs="Arial"/>
          <w:szCs w:val="24"/>
          <w:shd w:val="clear" w:color="auto" w:fill="FFFFFF"/>
        </w:rPr>
      </w:pPr>
    </w:p>
    <w:p w14:paraId="00504DD4" w14:textId="5E568D02" w:rsidR="00FF405E" w:rsidRDefault="00F07E27" w:rsidP="00DC457E">
      <w:pPr>
        <w:spacing w:after="0" w:line="240" w:lineRule="auto"/>
        <w:ind w:left="720"/>
        <w:rPr>
          <w:rFonts w:cs="Arial"/>
          <w:szCs w:val="24"/>
          <w:shd w:val="clear" w:color="auto" w:fill="FFFFFF"/>
        </w:rPr>
      </w:pPr>
      <w:r w:rsidRPr="00FE7443">
        <w:rPr>
          <w:rFonts w:cs="Arial"/>
          <w:szCs w:val="24"/>
          <w:shd w:val="clear" w:color="auto" w:fill="FFFFFF"/>
        </w:rPr>
        <w:t xml:space="preserve">All ideas and contributions are welcome, please contact the EDI Team by emailing:  </w:t>
      </w:r>
      <w:hyperlink r:id="rId24" w:history="1">
        <w:r w:rsidR="00FF405E" w:rsidRPr="00764E6B">
          <w:rPr>
            <w:rStyle w:val="Hyperlink"/>
            <w:rFonts w:cs="Arial"/>
            <w:szCs w:val="24"/>
            <w:shd w:val="clear" w:color="auto" w:fill="FFFFFF"/>
          </w:rPr>
          <w:t>ekhuft.edi@nhs.net</w:t>
        </w:r>
      </w:hyperlink>
      <w:r w:rsidRPr="00FE7443">
        <w:rPr>
          <w:rFonts w:cs="Arial"/>
          <w:szCs w:val="24"/>
          <w:shd w:val="clear" w:color="auto" w:fill="FFFFFF"/>
        </w:rPr>
        <w:t xml:space="preserve"> </w:t>
      </w:r>
    </w:p>
    <w:p w14:paraId="297C7B14" w14:textId="1BB57E6A" w:rsidR="00F07E27" w:rsidRPr="00624DA9" w:rsidRDefault="00F07E27" w:rsidP="00D3065C">
      <w:pPr>
        <w:pStyle w:val="Heading2"/>
        <w:numPr>
          <w:ilvl w:val="0"/>
          <w:numId w:val="24"/>
        </w:numPr>
        <w:ind w:left="357" w:hanging="357"/>
      </w:pPr>
      <w:bookmarkStart w:id="39" w:name="_Conclusion"/>
      <w:bookmarkEnd w:id="39"/>
      <w:r w:rsidRPr="00624DA9">
        <w:t xml:space="preserve">Conclusion </w:t>
      </w:r>
    </w:p>
    <w:p w14:paraId="23C66CA0" w14:textId="77777777" w:rsidR="00FF405E" w:rsidRDefault="00FF405E" w:rsidP="00DC457E">
      <w:pPr>
        <w:spacing w:after="0" w:line="240" w:lineRule="auto"/>
        <w:ind w:left="720"/>
        <w:rPr>
          <w:rFonts w:cs="Arial"/>
          <w:color w:val="1A1F3E"/>
          <w:szCs w:val="24"/>
          <w:shd w:val="clear" w:color="auto" w:fill="FFFFFF"/>
        </w:rPr>
      </w:pPr>
      <w:r w:rsidRPr="00107A86">
        <w:rPr>
          <w:rFonts w:cs="Arial"/>
          <w:color w:val="1A1F3E"/>
          <w:szCs w:val="24"/>
          <w:shd w:val="clear" w:color="auto" w:fill="FFFFFF"/>
        </w:rPr>
        <w:t>EKHUFT must be more inclusive and our leadership more diverse. We have an obligation to improve the experience of staff so that they feel like they belong. This strategy articulates meaningful action to transform the lived experience of our staff and realise the benefits that we know come from greater equality, diversity and inclusion.</w:t>
      </w:r>
    </w:p>
    <w:p w14:paraId="0E41E8DB" w14:textId="77777777" w:rsidR="00FF405E" w:rsidRPr="00107A86" w:rsidRDefault="00FF405E" w:rsidP="00DC457E">
      <w:pPr>
        <w:spacing w:after="0" w:line="240" w:lineRule="auto"/>
        <w:ind w:left="720"/>
        <w:rPr>
          <w:rFonts w:cs="Arial"/>
          <w:color w:val="1A1F3E"/>
          <w:szCs w:val="24"/>
          <w:shd w:val="clear" w:color="auto" w:fill="FFFFFF"/>
        </w:rPr>
      </w:pPr>
    </w:p>
    <w:p w14:paraId="118EDA4D" w14:textId="19D402A2" w:rsidR="00FF405E" w:rsidRPr="00107A86" w:rsidRDefault="00FF405E" w:rsidP="00DC457E">
      <w:pPr>
        <w:spacing w:after="0" w:line="240" w:lineRule="auto"/>
        <w:ind w:left="720"/>
        <w:rPr>
          <w:rFonts w:cs="Arial"/>
          <w:color w:val="1A1F3E"/>
          <w:szCs w:val="24"/>
          <w:shd w:val="clear" w:color="auto" w:fill="FFFFFF"/>
        </w:rPr>
      </w:pPr>
      <w:r w:rsidRPr="00107A86">
        <w:rPr>
          <w:rFonts w:cs="Arial"/>
          <w:color w:val="1A1F3E"/>
          <w:szCs w:val="24"/>
          <w:shd w:val="clear" w:color="auto" w:fill="FFFFFF"/>
        </w:rPr>
        <w:t>There is a wealth of evidence that shows having a diverse workforce and making sure everyone feels part of a team delivers the best care for patients.</w:t>
      </w:r>
    </w:p>
    <w:p w14:paraId="30596D0D" w14:textId="77777777" w:rsidR="00FF405E" w:rsidRPr="00107A86" w:rsidRDefault="00FF405E" w:rsidP="00DC457E">
      <w:pPr>
        <w:spacing w:after="0" w:line="240" w:lineRule="auto"/>
        <w:ind w:left="720"/>
        <w:rPr>
          <w:rFonts w:cs="Arial"/>
          <w:color w:val="1A1F3E"/>
          <w:szCs w:val="24"/>
          <w:shd w:val="clear" w:color="auto" w:fill="FFFFFF"/>
        </w:rPr>
      </w:pPr>
    </w:p>
    <w:p w14:paraId="24F94F52" w14:textId="2F3B36EF" w:rsidR="006407CF" w:rsidRDefault="00FF405E" w:rsidP="00DC457E">
      <w:pPr>
        <w:spacing w:after="0" w:line="240" w:lineRule="auto"/>
        <w:ind w:left="720"/>
        <w:rPr>
          <w:b/>
          <w:noProof/>
        </w:rPr>
      </w:pPr>
      <w:r w:rsidRPr="00107A86">
        <w:rPr>
          <w:rFonts w:cs="Arial"/>
          <w:color w:val="1A1F3E"/>
          <w:szCs w:val="24"/>
          <w:shd w:val="clear" w:color="auto" w:fill="FFFFFF"/>
        </w:rPr>
        <w:t>It is the job of Trust leaders to take an active role in ending all forms of discrimination, role-model inclusive behaviours and create an environment in which our workforce feel safe and empowered. Everybody has a role to play in supporting, encouraging and promoting</w:t>
      </w:r>
      <w:r>
        <w:rPr>
          <w:rFonts w:cs="Arial"/>
          <w:color w:val="1A1F3E"/>
          <w:szCs w:val="24"/>
          <w:shd w:val="clear" w:color="auto" w:fill="FFFFFF"/>
        </w:rPr>
        <w:t xml:space="preserve"> equality, diversity and</w:t>
      </w:r>
      <w:r w:rsidRPr="00107A86">
        <w:rPr>
          <w:rFonts w:cs="Arial"/>
          <w:color w:val="1A1F3E"/>
          <w:szCs w:val="24"/>
          <w:shd w:val="clear" w:color="auto" w:fill="FFFFFF"/>
        </w:rPr>
        <w:t xml:space="preserve"> inclusion.</w:t>
      </w:r>
      <w:r w:rsidRPr="00F07E27">
        <w:rPr>
          <w:b/>
          <w:noProof/>
        </w:rPr>
        <w:t xml:space="preserve"> </w:t>
      </w:r>
    </w:p>
    <w:p w14:paraId="0DB72D51" w14:textId="77777777" w:rsidR="00F84BF1" w:rsidRPr="00B1407A" w:rsidRDefault="00F84BF1" w:rsidP="00DC457E">
      <w:pPr>
        <w:spacing w:after="0" w:line="240" w:lineRule="auto"/>
        <w:ind w:left="720"/>
        <w:rPr>
          <w:rFonts w:cs="Arial"/>
          <w:color w:val="1A1F3E"/>
          <w:szCs w:val="24"/>
          <w:shd w:val="clear" w:color="auto" w:fill="FFFFFF"/>
        </w:rPr>
      </w:pPr>
    </w:p>
    <w:p w14:paraId="37D61C74" w14:textId="0EC68C08" w:rsidR="00DC457E" w:rsidRPr="00B1407A" w:rsidRDefault="00F84BF1">
      <w:pPr>
        <w:spacing w:after="0" w:line="240" w:lineRule="auto"/>
        <w:ind w:left="720"/>
        <w:rPr>
          <w:rFonts w:cs="Arial"/>
          <w:color w:val="1A1F3E"/>
          <w:szCs w:val="24"/>
          <w:shd w:val="clear" w:color="auto" w:fill="FFFFFF"/>
        </w:rPr>
      </w:pPr>
      <w:r w:rsidRPr="00725644">
        <w:rPr>
          <w:rFonts w:cs="Arial"/>
          <w:noProof/>
          <w:color w:val="FFFFFF" w:themeColor="background1"/>
          <w:sz w:val="72"/>
          <w:szCs w:val="72"/>
        </w:rPr>
        <w:lastRenderedPageBreak/>
        <w:drawing>
          <wp:inline distT="0" distB="0" distL="0" distR="0" wp14:anchorId="0A2FE2AA" wp14:editId="266C9420">
            <wp:extent cx="5688909" cy="3792605"/>
            <wp:effectExtent l="0" t="0" r="762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K5A62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8493" cy="3805661"/>
                    </a:xfrm>
                    <a:prstGeom prst="rect">
                      <a:avLst/>
                    </a:prstGeom>
                  </pic:spPr>
                </pic:pic>
              </a:graphicData>
            </a:graphic>
          </wp:inline>
        </w:drawing>
      </w:r>
    </w:p>
    <w:sectPr w:rsidR="00DC457E" w:rsidRPr="00B1407A" w:rsidSect="000F3509">
      <w:pgSz w:w="11906" w:h="16838"/>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4A4D3" w14:textId="77777777" w:rsidR="00304406" w:rsidRDefault="00304406" w:rsidP="00CD0BEB">
      <w:pPr>
        <w:spacing w:after="0" w:line="240" w:lineRule="auto"/>
      </w:pPr>
      <w:r>
        <w:separator/>
      </w:r>
    </w:p>
  </w:endnote>
  <w:endnote w:type="continuationSeparator" w:id="0">
    <w:p w14:paraId="47447B28" w14:textId="77777777" w:rsidR="00304406" w:rsidRDefault="00304406" w:rsidP="00CD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Pro 55 Roman">
    <w:altName w:val="Calibri"/>
    <w:panose1 w:val="00000000000000000000"/>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020036"/>
      <w:docPartObj>
        <w:docPartGallery w:val="Page Numbers (Bottom of Page)"/>
        <w:docPartUnique/>
      </w:docPartObj>
    </w:sdtPr>
    <w:sdtEndPr>
      <w:rPr>
        <w:noProof/>
      </w:rPr>
    </w:sdtEndPr>
    <w:sdtContent>
      <w:p w14:paraId="77FC4937" w14:textId="079AE436" w:rsidR="00283BDB" w:rsidRDefault="00283B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91AE34" w14:textId="77777777" w:rsidR="00283BDB" w:rsidRDefault="0028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231A" w14:textId="56508FF3" w:rsidR="00283BDB" w:rsidRDefault="00283BDB" w:rsidP="00C20476">
    <w:pPr>
      <w:pStyle w:val="Footer"/>
      <w:jc w:val="right"/>
    </w:pPr>
    <w:r>
      <w:rPr>
        <w:noProof/>
      </w:rPr>
      <w:drawing>
        <wp:inline distT="0" distB="0" distL="0" distR="0" wp14:anchorId="6BAF32B1" wp14:editId="7408C94B">
          <wp:extent cx="1018800" cy="763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Care.png"/>
                  <pic:cNvPicPr/>
                </pic:nvPicPr>
                <pic:blipFill>
                  <a:blip r:embed="rId1">
                    <a:extLst>
                      <a:ext uri="{28A0092B-C50C-407E-A947-70E740481C1C}">
                        <a14:useLocalDpi xmlns:a14="http://schemas.microsoft.com/office/drawing/2010/main" val="0"/>
                      </a:ext>
                    </a:extLst>
                  </a:blip>
                  <a:stretch>
                    <a:fillRect/>
                  </a:stretch>
                </pic:blipFill>
                <pic:spPr>
                  <a:xfrm>
                    <a:off x="0" y="0"/>
                    <a:ext cx="1018800" cy="763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7A12E" w14:textId="77777777" w:rsidR="00304406" w:rsidRDefault="00304406" w:rsidP="00CD0BEB">
      <w:pPr>
        <w:spacing w:after="0" w:line="240" w:lineRule="auto"/>
      </w:pPr>
      <w:r>
        <w:separator/>
      </w:r>
    </w:p>
  </w:footnote>
  <w:footnote w:type="continuationSeparator" w:id="0">
    <w:p w14:paraId="0230918C" w14:textId="77777777" w:rsidR="00304406" w:rsidRDefault="00304406" w:rsidP="00CD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7D449" w14:textId="354656DA" w:rsidR="00283BDB" w:rsidRDefault="00283BDB" w:rsidP="0051412D">
    <w:pPr>
      <w:pStyle w:val="Header"/>
      <w:jc w:val="right"/>
    </w:pPr>
  </w:p>
  <w:p w14:paraId="01458280" w14:textId="77777777" w:rsidR="00283BDB" w:rsidRDefault="00283BDB" w:rsidP="00C72B88">
    <w:pPr>
      <w:pStyle w:val="Header"/>
      <w:ind w:left="0"/>
    </w:pPr>
  </w:p>
  <w:p w14:paraId="62AC1408" w14:textId="77777777" w:rsidR="00283BDB" w:rsidRDefault="00283BDB" w:rsidP="0051412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B07"/>
    <w:multiLevelType w:val="hybridMultilevel"/>
    <w:tmpl w:val="8DD0D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B556D"/>
    <w:multiLevelType w:val="hybridMultilevel"/>
    <w:tmpl w:val="19E0F44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4FA2481"/>
    <w:multiLevelType w:val="hybridMultilevel"/>
    <w:tmpl w:val="9AAE71E4"/>
    <w:lvl w:ilvl="0" w:tplc="A9C21DDC">
      <w:start w:val="1"/>
      <w:numFmt w:val="decimal"/>
      <w:lvlText w:val="%1."/>
      <w:lvlJc w:val="left"/>
      <w:pPr>
        <w:ind w:left="720" w:hanging="360"/>
      </w:pPr>
      <w:rPr>
        <w:color w:val="4472C4" w:themeColor="accen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07192"/>
    <w:multiLevelType w:val="hybridMultilevel"/>
    <w:tmpl w:val="77FA4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B42715"/>
    <w:multiLevelType w:val="hybridMultilevel"/>
    <w:tmpl w:val="2704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B201B"/>
    <w:multiLevelType w:val="hybridMultilevel"/>
    <w:tmpl w:val="EAE0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566"/>
    <w:multiLevelType w:val="hybridMultilevel"/>
    <w:tmpl w:val="59BE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445CA"/>
    <w:multiLevelType w:val="hybridMultilevel"/>
    <w:tmpl w:val="59B6049C"/>
    <w:lvl w:ilvl="0" w:tplc="D6FE4B2C">
      <w:start w:val="1"/>
      <w:numFmt w:val="decimal"/>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3F334E9B"/>
    <w:multiLevelType w:val="multilevel"/>
    <w:tmpl w:val="CA88516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681E4E"/>
    <w:multiLevelType w:val="hybridMultilevel"/>
    <w:tmpl w:val="92CE4C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C22582"/>
    <w:multiLevelType w:val="hybridMultilevel"/>
    <w:tmpl w:val="3800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A6899"/>
    <w:multiLevelType w:val="hybridMultilevel"/>
    <w:tmpl w:val="3802F6FC"/>
    <w:lvl w:ilvl="0" w:tplc="8B8CE16A">
      <w:start w:val="1"/>
      <w:numFmt w:val="decimal"/>
      <w:pStyle w:val="Heading1"/>
      <w:lvlText w:val="%1."/>
      <w:lvlJc w:val="left"/>
      <w:pPr>
        <w:ind w:left="709" w:hanging="709"/>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3E13F4E"/>
    <w:multiLevelType w:val="hybridMultilevel"/>
    <w:tmpl w:val="CD688C88"/>
    <w:lvl w:ilvl="0" w:tplc="7FCC41D4">
      <w:start w:val="1"/>
      <w:numFmt w:val="upperLetter"/>
      <w:pStyle w:val="Heading2"/>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103A7E"/>
    <w:multiLevelType w:val="hybridMultilevel"/>
    <w:tmpl w:val="7D40A210"/>
    <w:lvl w:ilvl="0" w:tplc="AABA1E7E">
      <w:start w:val="1"/>
      <w:numFmt w:val="decimal"/>
      <w:pStyle w:val="Heading3"/>
      <w:lvlText w:val="%1)"/>
      <w:lvlJc w:val="left"/>
      <w:pPr>
        <w:ind w:left="-354" w:hanging="360"/>
      </w:pPr>
      <w:rPr>
        <w:rFonts w:hint="default"/>
      </w:rPr>
    </w:lvl>
    <w:lvl w:ilvl="1" w:tplc="08090019">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4" w15:restartNumberingAfterBreak="0">
    <w:nsid w:val="57EB1CD1"/>
    <w:multiLevelType w:val="hybridMultilevel"/>
    <w:tmpl w:val="65E2F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62346"/>
    <w:multiLevelType w:val="hybridMultilevel"/>
    <w:tmpl w:val="C7E43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B505E"/>
    <w:multiLevelType w:val="hybridMultilevel"/>
    <w:tmpl w:val="ECBC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71D53"/>
    <w:multiLevelType w:val="hybridMultilevel"/>
    <w:tmpl w:val="50AE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4069A3"/>
    <w:multiLevelType w:val="hybridMultilevel"/>
    <w:tmpl w:val="D4C8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53B99"/>
    <w:multiLevelType w:val="hybridMultilevel"/>
    <w:tmpl w:val="337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3609B"/>
    <w:multiLevelType w:val="hybridMultilevel"/>
    <w:tmpl w:val="D5AA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52307A"/>
    <w:multiLevelType w:val="hybridMultilevel"/>
    <w:tmpl w:val="EBD2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66B22"/>
    <w:multiLevelType w:val="hybridMultilevel"/>
    <w:tmpl w:val="7E2C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8E0B24"/>
    <w:multiLevelType w:val="hybridMultilevel"/>
    <w:tmpl w:val="0C769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2"/>
  </w:num>
  <w:num w:numId="5">
    <w:abstractNumId w:val="21"/>
  </w:num>
  <w:num w:numId="6">
    <w:abstractNumId w:val="3"/>
  </w:num>
  <w:num w:numId="7">
    <w:abstractNumId w:val="14"/>
  </w:num>
  <w:num w:numId="8">
    <w:abstractNumId w:val="20"/>
  </w:num>
  <w:num w:numId="9">
    <w:abstractNumId w:val="1"/>
  </w:num>
  <w:num w:numId="10">
    <w:abstractNumId w:val="22"/>
  </w:num>
  <w:num w:numId="11">
    <w:abstractNumId w:val="10"/>
  </w:num>
  <w:num w:numId="12">
    <w:abstractNumId w:val="5"/>
  </w:num>
  <w:num w:numId="13">
    <w:abstractNumId w:val="15"/>
  </w:num>
  <w:num w:numId="14">
    <w:abstractNumId w:val="6"/>
  </w:num>
  <w:num w:numId="15">
    <w:abstractNumId w:val="8"/>
  </w:num>
  <w:num w:numId="16">
    <w:abstractNumId w:val="19"/>
  </w:num>
  <w:num w:numId="17">
    <w:abstractNumId w:val="16"/>
  </w:num>
  <w:num w:numId="18">
    <w:abstractNumId w:val="23"/>
  </w:num>
  <w:num w:numId="19">
    <w:abstractNumId w:val="18"/>
  </w:num>
  <w:num w:numId="20">
    <w:abstractNumId w:val="9"/>
  </w:num>
  <w:num w:numId="21">
    <w:abstractNumId w:val="7"/>
  </w:num>
  <w:num w:numId="22">
    <w:abstractNumId w:val="4"/>
  </w:num>
  <w:num w:numId="23">
    <w:abstractNumId w:val="17"/>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hideSpellingErrors/>
  <w:hideGrammaticalErrors/>
  <w:proofState w:spelling="clean" w:grammar="clean"/>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8FB"/>
    <w:rsid w:val="00003B1F"/>
    <w:rsid w:val="00005172"/>
    <w:rsid w:val="00007B40"/>
    <w:rsid w:val="00013F13"/>
    <w:rsid w:val="00016D63"/>
    <w:rsid w:val="00032A86"/>
    <w:rsid w:val="000443D0"/>
    <w:rsid w:val="00050466"/>
    <w:rsid w:val="00052298"/>
    <w:rsid w:val="00054538"/>
    <w:rsid w:val="000574B2"/>
    <w:rsid w:val="0006028C"/>
    <w:rsid w:val="00064656"/>
    <w:rsid w:val="00064E0F"/>
    <w:rsid w:val="000719F0"/>
    <w:rsid w:val="00076AE5"/>
    <w:rsid w:val="000821EE"/>
    <w:rsid w:val="000A24EF"/>
    <w:rsid w:val="000A3AAB"/>
    <w:rsid w:val="000B07F4"/>
    <w:rsid w:val="000B37C4"/>
    <w:rsid w:val="000B63CE"/>
    <w:rsid w:val="000C178F"/>
    <w:rsid w:val="000C3946"/>
    <w:rsid w:val="000D07F5"/>
    <w:rsid w:val="000D4CEE"/>
    <w:rsid w:val="000E453A"/>
    <w:rsid w:val="000E5F1F"/>
    <w:rsid w:val="000F1C33"/>
    <w:rsid w:val="000F3509"/>
    <w:rsid w:val="00103882"/>
    <w:rsid w:val="0010515D"/>
    <w:rsid w:val="001131DC"/>
    <w:rsid w:val="00113D9C"/>
    <w:rsid w:val="00114394"/>
    <w:rsid w:val="0011683F"/>
    <w:rsid w:val="00120FA8"/>
    <w:rsid w:val="001235A5"/>
    <w:rsid w:val="00124150"/>
    <w:rsid w:val="001345E9"/>
    <w:rsid w:val="001402FE"/>
    <w:rsid w:val="00144BCD"/>
    <w:rsid w:val="00156582"/>
    <w:rsid w:val="001625C2"/>
    <w:rsid w:val="0016566B"/>
    <w:rsid w:val="0017236C"/>
    <w:rsid w:val="001742F3"/>
    <w:rsid w:val="001870A2"/>
    <w:rsid w:val="00187C29"/>
    <w:rsid w:val="00196C4B"/>
    <w:rsid w:val="001B004D"/>
    <w:rsid w:val="001B167D"/>
    <w:rsid w:val="001B272C"/>
    <w:rsid w:val="001B3380"/>
    <w:rsid w:val="001B5C9F"/>
    <w:rsid w:val="001C3488"/>
    <w:rsid w:val="001C72D9"/>
    <w:rsid w:val="001D254D"/>
    <w:rsid w:val="001D4B5F"/>
    <w:rsid w:val="001D5F12"/>
    <w:rsid w:val="001E3A17"/>
    <w:rsid w:val="001F2AC8"/>
    <w:rsid w:val="00203996"/>
    <w:rsid w:val="002070C9"/>
    <w:rsid w:val="00210270"/>
    <w:rsid w:val="0021086F"/>
    <w:rsid w:val="00213610"/>
    <w:rsid w:val="0022087D"/>
    <w:rsid w:val="00233368"/>
    <w:rsid w:val="00245893"/>
    <w:rsid w:val="00253C9C"/>
    <w:rsid w:val="00255E39"/>
    <w:rsid w:val="00256AED"/>
    <w:rsid w:val="0026327C"/>
    <w:rsid w:val="0026421B"/>
    <w:rsid w:val="00265879"/>
    <w:rsid w:val="00272151"/>
    <w:rsid w:val="00275BEE"/>
    <w:rsid w:val="00281E53"/>
    <w:rsid w:val="00282475"/>
    <w:rsid w:val="00283BDB"/>
    <w:rsid w:val="00284150"/>
    <w:rsid w:val="00290952"/>
    <w:rsid w:val="00290E6A"/>
    <w:rsid w:val="002956C1"/>
    <w:rsid w:val="00297B6E"/>
    <w:rsid w:val="002A133B"/>
    <w:rsid w:val="002A1B30"/>
    <w:rsid w:val="002A4A2D"/>
    <w:rsid w:val="002A6A46"/>
    <w:rsid w:val="002A7CB3"/>
    <w:rsid w:val="002C1B35"/>
    <w:rsid w:val="002D7103"/>
    <w:rsid w:val="002E0493"/>
    <w:rsid w:val="002E1E09"/>
    <w:rsid w:val="002E1E97"/>
    <w:rsid w:val="002E523F"/>
    <w:rsid w:val="002E6559"/>
    <w:rsid w:val="002E72BE"/>
    <w:rsid w:val="002F0BFD"/>
    <w:rsid w:val="002F72E2"/>
    <w:rsid w:val="00300C3E"/>
    <w:rsid w:val="00304406"/>
    <w:rsid w:val="00305658"/>
    <w:rsid w:val="00307963"/>
    <w:rsid w:val="0031481B"/>
    <w:rsid w:val="003208F2"/>
    <w:rsid w:val="003351CB"/>
    <w:rsid w:val="00344F76"/>
    <w:rsid w:val="00347C13"/>
    <w:rsid w:val="0035541F"/>
    <w:rsid w:val="00355AB1"/>
    <w:rsid w:val="0036087D"/>
    <w:rsid w:val="00365000"/>
    <w:rsid w:val="00365AB2"/>
    <w:rsid w:val="00370006"/>
    <w:rsid w:val="0037005F"/>
    <w:rsid w:val="00376E0F"/>
    <w:rsid w:val="0038232C"/>
    <w:rsid w:val="00385B89"/>
    <w:rsid w:val="00390D95"/>
    <w:rsid w:val="00393100"/>
    <w:rsid w:val="003943B7"/>
    <w:rsid w:val="00396EE8"/>
    <w:rsid w:val="003A34CF"/>
    <w:rsid w:val="003B75DF"/>
    <w:rsid w:val="003C0311"/>
    <w:rsid w:val="003C3D2D"/>
    <w:rsid w:val="003C50B5"/>
    <w:rsid w:val="003C62B7"/>
    <w:rsid w:val="003D0232"/>
    <w:rsid w:val="003E270E"/>
    <w:rsid w:val="003E3B76"/>
    <w:rsid w:val="003E70A8"/>
    <w:rsid w:val="003F3775"/>
    <w:rsid w:val="003F3E72"/>
    <w:rsid w:val="00403F57"/>
    <w:rsid w:val="004065E2"/>
    <w:rsid w:val="00406873"/>
    <w:rsid w:val="00410146"/>
    <w:rsid w:val="00421186"/>
    <w:rsid w:val="0042393F"/>
    <w:rsid w:val="004246A9"/>
    <w:rsid w:val="00425B9D"/>
    <w:rsid w:val="004277F7"/>
    <w:rsid w:val="0043036A"/>
    <w:rsid w:val="00440733"/>
    <w:rsid w:val="00441580"/>
    <w:rsid w:val="00442D61"/>
    <w:rsid w:val="004513E2"/>
    <w:rsid w:val="00452296"/>
    <w:rsid w:val="0045494F"/>
    <w:rsid w:val="00457EE6"/>
    <w:rsid w:val="0046707F"/>
    <w:rsid w:val="0048404F"/>
    <w:rsid w:val="00486B3B"/>
    <w:rsid w:val="00492A75"/>
    <w:rsid w:val="00495CE0"/>
    <w:rsid w:val="00495D43"/>
    <w:rsid w:val="00496468"/>
    <w:rsid w:val="004B4F8D"/>
    <w:rsid w:val="004C68DE"/>
    <w:rsid w:val="004C7B02"/>
    <w:rsid w:val="004D5802"/>
    <w:rsid w:val="004D7922"/>
    <w:rsid w:val="004E137F"/>
    <w:rsid w:val="004E5FA9"/>
    <w:rsid w:val="004F4E09"/>
    <w:rsid w:val="00501202"/>
    <w:rsid w:val="00503B01"/>
    <w:rsid w:val="00504429"/>
    <w:rsid w:val="00507128"/>
    <w:rsid w:val="0051412D"/>
    <w:rsid w:val="005167CA"/>
    <w:rsid w:val="00531484"/>
    <w:rsid w:val="00533FB5"/>
    <w:rsid w:val="00536578"/>
    <w:rsid w:val="00537FBD"/>
    <w:rsid w:val="005432CB"/>
    <w:rsid w:val="0057271A"/>
    <w:rsid w:val="0057479F"/>
    <w:rsid w:val="00575CAA"/>
    <w:rsid w:val="0058266B"/>
    <w:rsid w:val="00583B42"/>
    <w:rsid w:val="005862D0"/>
    <w:rsid w:val="00590114"/>
    <w:rsid w:val="005A4F44"/>
    <w:rsid w:val="005B06AE"/>
    <w:rsid w:val="005B0D53"/>
    <w:rsid w:val="005B4365"/>
    <w:rsid w:val="005C2BE8"/>
    <w:rsid w:val="005C5F6F"/>
    <w:rsid w:val="005D35DC"/>
    <w:rsid w:val="005D37C1"/>
    <w:rsid w:val="005D4109"/>
    <w:rsid w:val="005D7B90"/>
    <w:rsid w:val="005E11E1"/>
    <w:rsid w:val="005E39F8"/>
    <w:rsid w:val="005F3E4B"/>
    <w:rsid w:val="005F56D2"/>
    <w:rsid w:val="0060466D"/>
    <w:rsid w:val="0060563C"/>
    <w:rsid w:val="00611A6C"/>
    <w:rsid w:val="00612437"/>
    <w:rsid w:val="006139A0"/>
    <w:rsid w:val="00624DA9"/>
    <w:rsid w:val="00627F8E"/>
    <w:rsid w:val="006368D9"/>
    <w:rsid w:val="0063706F"/>
    <w:rsid w:val="006407CF"/>
    <w:rsid w:val="00647008"/>
    <w:rsid w:val="00654FF0"/>
    <w:rsid w:val="00656EEC"/>
    <w:rsid w:val="006631AD"/>
    <w:rsid w:val="00663EF4"/>
    <w:rsid w:val="00665D0B"/>
    <w:rsid w:val="00671FE1"/>
    <w:rsid w:val="00677286"/>
    <w:rsid w:val="006833BB"/>
    <w:rsid w:val="0069089B"/>
    <w:rsid w:val="006938D9"/>
    <w:rsid w:val="00694529"/>
    <w:rsid w:val="00696F9A"/>
    <w:rsid w:val="0069765B"/>
    <w:rsid w:val="006B5EF7"/>
    <w:rsid w:val="006C6A23"/>
    <w:rsid w:val="006D241B"/>
    <w:rsid w:val="006D2E60"/>
    <w:rsid w:val="006D48FD"/>
    <w:rsid w:val="006E1A21"/>
    <w:rsid w:val="006E7AD8"/>
    <w:rsid w:val="006E7C50"/>
    <w:rsid w:val="006F249C"/>
    <w:rsid w:val="006F6587"/>
    <w:rsid w:val="006F6F5D"/>
    <w:rsid w:val="00702492"/>
    <w:rsid w:val="00705E53"/>
    <w:rsid w:val="00713291"/>
    <w:rsid w:val="00714733"/>
    <w:rsid w:val="00715F01"/>
    <w:rsid w:val="00723AC6"/>
    <w:rsid w:val="00724D49"/>
    <w:rsid w:val="00725644"/>
    <w:rsid w:val="0073041A"/>
    <w:rsid w:val="00731859"/>
    <w:rsid w:val="007376AD"/>
    <w:rsid w:val="00741435"/>
    <w:rsid w:val="00753350"/>
    <w:rsid w:val="007614F3"/>
    <w:rsid w:val="00767114"/>
    <w:rsid w:val="00770A87"/>
    <w:rsid w:val="00775C4F"/>
    <w:rsid w:val="0078060E"/>
    <w:rsid w:val="007828EA"/>
    <w:rsid w:val="00782F57"/>
    <w:rsid w:val="00784519"/>
    <w:rsid w:val="00786C83"/>
    <w:rsid w:val="00790DC7"/>
    <w:rsid w:val="00791FAF"/>
    <w:rsid w:val="00793791"/>
    <w:rsid w:val="0079385F"/>
    <w:rsid w:val="00795095"/>
    <w:rsid w:val="007965D2"/>
    <w:rsid w:val="007A0CC6"/>
    <w:rsid w:val="007A7C82"/>
    <w:rsid w:val="007B261B"/>
    <w:rsid w:val="007B46FA"/>
    <w:rsid w:val="007B4B5C"/>
    <w:rsid w:val="007C35DA"/>
    <w:rsid w:val="007D145A"/>
    <w:rsid w:val="007D157F"/>
    <w:rsid w:val="007D29F7"/>
    <w:rsid w:val="007D346F"/>
    <w:rsid w:val="007D7256"/>
    <w:rsid w:val="007F58EE"/>
    <w:rsid w:val="008036A6"/>
    <w:rsid w:val="00806FAF"/>
    <w:rsid w:val="00816341"/>
    <w:rsid w:val="00821362"/>
    <w:rsid w:val="0082403D"/>
    <w:rsid w:val="00840D07"/>
    <w:rsid w:val="008459C1"/>
    <w:rsid w:val="00845AF9"/>
    <w:rsid w:val="00857EDA"/>
    <w:rsid w:val="0086374C"/>
    <w:rsid w:val="0086381C"/>
    <w:rsid w:val="00876AA5"/>
    <w:rsid w:val="0089530B"/>
    <w:rsid w:val="00897DAE"/>
    <w:rsid w:val="008A1A27"/>
    <w:rsid w:val="008A1B24"/>
    <w:rsid w:val="008B433F"/>
    <w:rsid w:val="008B7A7F"/>
    <w:rsid w:val="008C0E69"/>
    <w:rsid w:val="008C2934"/>
    <w:rsid w:val="008C5386"/>
    <w:rsid w:val="008E1354"/>
    <w:rsid w:val="008E41DA"/>
    <w:rsid w:val="008F0B8C"/>
    <w:rsid w:val="008F0FB8"/>
    <w:rsid w:val="008F2B9F"/>
    <w:rsid w:val="008F4F37"/>
    <w:rsid w:val="008F67E0"/>
    <w:rsid w:val="008F7A3D"/>
    <w:rsid w:val="009021CF"/>
    <w:rsid w:val="0090271F"/>
    <w:rsid w:val="00910509"/>
    <w:rsid w:val="00911898"/>
    <w:rsid w:val="00914BB6"/>
    <w:rsid w:val="00915078"/>
    <w:rsid w:val="0092711F"/>
    <w:rsid w:val="00931030"/>
    <w:rsid w:val="00941014"/>
    <w:rsid w:val="00950929"/>
    <w:rsid w:val="009552E7"/>
    <w:rsid w:val="009559A6"/>
    <w:rsid w:val="00955D19"/>
    <w:rsid w:val="00955E6F"/>
    <w:rsid w:val="00960C56"/>
    <w:rsid w:val="00961DBC"/>
    <w:rsid w:val="00961E95"/>
    <w:rsid w:val="00974054"/>
    <w:rsid w:val="00974494"/>
    <w:rsid w:val="009819EC"/>
    <w:rsid w:val="00986F7E"/>
    <w:rsid w:val="00987DFD"/>
    <w:rsid w:val="00992A73"/>
    <w:rsid w:val="00992C8C"/>
    <w:rsid w:val="00994D22"/>
    <w:rsid w:val="0099639D"/>
    <w:rsid w:val="00996EBF"/>
    <w:rsid w:val="00997A7F"/>
    <w:rsid w:val="009A1BBF"/>
    <w:rsid w:val="009A4823"/>
    <w:rsid w:val="009C09BF"/>
    <w:rsid w:val="009C453F"/>
    <w:rsid w:val="009C58AE"/>
    <w:rsid w:val="009D0221"/>
    <w:rsid w:val="009D47B8"/>
    <w:rsid w:val="009D4AB2"/>
    <w:rsid w:val="009E0A11"/>
    <w:rsid w:val="009E778C"/>
    <w:rsid w:val="009F5BD4"/>
    <w:rsid w:val="009F7230"/>
    <w:rsid w:val="009F7652"/>
    <w:rsid w:val="00A172DC"/>
    <w:rsid w:val="00A1784A"/>
    <w:rsid w:val="00A21874"/>
    <w:rsid w:val="00A24BC0"/>
    <w:rsid w:val="00A36DE1"/>
    <w:rsid w:val="00A47B8A"/>
    <w:rsid w:val="00A53DED"/>
    <w:rsid w:val="00A56C77"/>
    <w:rsid w:val="00A63752"/>
    <w:rsid w:val="00A76FCA"/>
    <w:rsid w:val="00A8061D"/>
    <w:rsid w:val="00A8097B"/>
    <w:rsid w:val="00A86589"/>
    <w:rsid w:val="00AA1868"/>
    <w:rsid w:val="00AB1A86"/>
    <w:rsid w:val="00AB3B24"/>
    <w:rsid w:val="00AD0A4E"/>
    <w:rsid w:val="00AD5425"/>
    <w:rsid w:val="00AE1435"/>
    <w:rsid w:val="00AE1EE5"/>
    <w:rsid w:val="00AE3967"/>
    <w:rsid w:val="00AF1FC3"/>
    <w:rsid w:val="00AF367F"/>
    <w:rsid w:val="00B03AF9"/>
    <w:rsid w:val="00B0585B"/>
    <w:rsid w:val="00B1325D"/>
    <w:rsid w:val="00B1407A"/>
    <w:rsid w:val="00B24129"/>
    <w:rsid w:val="00B31D64"/>
    <w:rsid w:val="00B35A8D"/>
    <w:rsid w:val="00B36EEC"/>
    <w:rsid w:val="00B54D01"/>
    <w:rsid w:val="00B64B37"/>
    <w:rsid w:val="00B71783"/>
    <w:rsid w:val="00B72195"/>
    <w:rsid w:val="00B7352A"/>
    <w:rsid w:val="00B74527"/>
    <w:rsid w:val="00B87FD6"/>
    <w:rsid w:val="00B90979"/>
    <w:rsid w:val="00B928AA"/>
    <w:rsid w:val="00B94D06"/>
    <w:rsid w:val="00B95C12"/>
    <w:rsid w:val="00B97D65"/>
    <w:rsid w:val="00BA0FD2"/>
    <w:rsid w:val="00BA3E5E"/>
    <w:rsid w:val="00BB119A"/>
    <w:rsid w:val="00BB1842"/>
    <w:rsid w:val="00BB20F6"/>
    <w:rsid w:val="00BB2D05"/>
    <w:rsid w:val="00BC58AF"/>
    <w:rsid w:val="00BC7F92"/>
    <w:rsid w:val="00BE5AD8"/>
    <w:rsid w:val="00BE7760"/>
    <w:rsid w:val="00BF1A4B"/>
    <w:rsid w:val="00BF1EB0"/>
    <w:rsid w:val="00BF4865"/>
    <w:rsid w:val="00BF48A3"/>
    <w:rsid w:val="00BF6AB9"/>
    <w:rsid w:val="00C06B11"/>
    <w:rsid w:val="00C12B0B"/>
    <w:rsid w:val="00C144DB"/>
    <w:rsid w:val="00C153F7"/>
    <w:rsid w:val="00C1556C"/>
    <w:rsid w:val="00C20476"/>
    <w:rsid w:val="00C257B4"/>
    <w:rsid w:val="00C30E62"/>
    <w:rsid w:val="00C3295E"/>
    <w:rsid w:val="00C3375B"/>
    <w:rsid w:val="00C378B3"/>
    <w:rsid w:val="00C400F3"/>
    <w:rsid w:val="00C53589"/>
    <w:rsid w:val="00C561F0"/>
    <w:rsid w:val="00C567EB"/>
    <w:rsid w:val="00C60D67"/>
    <w:rsid w:val="00C638C8"/>
    <w:rsid w:val="00C63B71"/>
    <w:rsid w:val="00C6470B"/>
    <w:rsid w:val="00C71196"/>
    <w:rsid w:val="00C728FB"/>
    <w:rsid w:val="00C72B88"/>
    <w:rsid w:val="00C82266"/>
    <w:rsid w:val="00C828AF"/>
    <w:rsid w:val="00C83677"/>
    <w:rsid w:val="00C85E3B"/>
    <w:rsid w:val="00C87F5C"/>
    <w:rsid w:val="00C929FB"/>
    <w:rsid w:val="00CA08FB"/>
    <w:rsid w:val="00CB0702"/>
    <w:rsid w:val="00CB2C83"/>
    <w:rsid w:val="00CB3B70"/>
    <w:rsid w:val="00CD0BEB"/>
    <w:rsid w:val="00CD12CA"/>
    <w:rsid w:val="00CD2663"/>
    <w:rsid w:val="00CD3B41"/>
    <w:rsid w:val="00CD461D"/>
    <w:rsid w:val="00CE5582"/>
    <w:rsid w:val="00CF388C"/>
    <w:rsid w:val="00D00A7D"/>
    <w:rsid w:val="00D04C15"/>
    <w:rsid w:val="00D0593A"/>
    <w:rsid w:val="00D16E1E"/>
    <w:rsid w:val="00D22A51"/>
    <w:rsid w:val="00D22CB7"/>
    <w:rsid w:val="00D3065C"/>
    <w:rsid w:val="00D37480"/>
    <w:rsid w:val="00D44225"/>
    <w:rsid w:val="00D44EA9"/>
    <w:rsid w:val="00D50068"/>
    <w:rsid w:val="00D52665"/>
    <w:rsid w:val="00D543D8"/>
    <w:rsid w:val="00D54F8E"/>
    <w:rsid w:val="00D60B06"/>
    <w:rsid w:val="00D627C8"/>
    <w:rsid w:val="00D63CCE"/>
    <w:rsid w:val="00D7041B"/>
    <w:rsid w:val="00D72EB7"/>
    <w:rsid w:val="00D73999"/>
    <w:rsid w:val="00D80024"/>
    <w:rsid w:val="00D81521"/>
    <w:rsid w:val="00D961F7"/>
    <w:rsid w:val="00DA24FD"/>
    <w:rsid w:val="00DA2B8A"/>
    <w:rsid w:val="00DA506A"/>
    <w:rsid w:val="00DB4CD2"/>
    <w:rsid w:val="00DB4D88"/>
    <w:rsid w:val="00DC14ED"/>
    <w:rsid w:val="00DC376D"/>
    <w:rsid w:val="00DC457E"/>
    <w:rsid w:val="00DC67FC"/>
    <w:rsid w:val="00DC7180"/>
    <w:rsid w:val="00DD061D"/>
    <w:rsid w:val="00DD4983"/>
    <w:rsid w:val="00DE2ED7"/>
    <w:rsid w:val="00DE4E99"/>
    <w:rsid w:val="00DF3A4F"/>
    <w:rsid w:val="00DF59BF"/>
    <w:rsid w:val="00DF774E"/>
    <w:rsid w:val="00E02709"/>
    <w:rsid w:val="00E1219E"/>
    <w:rsid w:val="00E23B72"/>
    <w:rsid w:val="00E310E2"/>
    <w:rsid w:val="00E40E05"/>
    <w:rsid w:val="00E4380B"/>
    <w:rsid w:val="00E43C82"/>
    <w:rsid w:val="00E55778"/>
    <w:rsid w:val="00E568E5"/>
    <w:rsid w:val="00E644AB"/>
    <w:rsid w:val="00E64BE6"/>
    <w:rsid w:val="00E67425"/>
    <w:rsid w:val="00E76992"/>
    <w:rsid w:val="00E8672B"/>
    <w:rsid w:val="00E8730B"/>
    <w:rsid w:val="00E91550"/>
    <w:rsid w:val="00E960E1"/>
    <w:rsid w:val="00EA3024"/>
    <w:rsid w:val="00EA33A8"/>
    <w:rsid w:val="00EA4818"/>
    <w:rsid w:val="00EA6FCB"/>
    <w:rsid w:val="00EB5348"/>
    <w:rsid w:val="00EC02B9"/>
    <w:rsid w:val="00EC08D4"/>
    <w:rsid w:val="00EC0B28"/>
    <w:rsid w:val="00EC75ED"/>
    <w:rsid w:val="00ED0066"/>
    <w:rsid w:val="00ED1FA2"/>
    <w:rsid w:val="00ED2AF4"/>
    <w:rsid w:val="00ED6418"/>
    <w:rsid w:val="00EE1A39"/>
    <w:rsid w:val="00EF2631"/>
    <w:rsid w:val="00F001D2"/>
    <w:rsid w:val="00F03D6C"/>
    <w:rsid w:val="00F06030"/>
    <w:rsid w:val="00F07E27"/>
    <w:rsid w:val="00F17033"/>
    <w:rsid w:val="00F170F0"/>
    <w:rsid w:val="00F200FC"/>
    <w:rsid w:val="00F204CD"/>
    <w:rsid w:val="00F20993"/>
    <w:rsid w:val="00F2121B"/>
    <w:rsid w:val="00F248DF"/>
    <w:rsid w:val="00F24CD5"/>
    <w:rsid w:val="00F25A0E"/>
    <w:rsid w:val="00F27F6B"/>
    <w:rsid w:val="00F315A3"/>
    <w:rsid w:val="00F318F8"/>
    <w:rsid w:val="00F35C56"/>
    <w:rsid w:val="00F42D48"/>
    <w:rsid w:val="00F52107"/>
    <w:rsid w:val="00F5219B"/>
    <w:rsid w:val="00F54690"/>
    <w:rsid w:val="00F62408"/>
    <w:rsid w:val="00F67207"/>
    <w:rsid w:val="00F726DB"/>
    <w:rsid w:val="00F7507D"/>
    <w:rsid w:val="00F81000"/>
    <w:rsid w:val="00F84ABB"/>
    <w:rsid w:val="00F84BF1"/>
    <w:rsid w:val="00F904A7"/>
    <w:rsid w:val="00F931AE"/>
    <w:rsid w:val="00F9390F"/>
    <w:rsid w:val="00F965B6"/>
    <w:rsid w:val="00F97FA1"/>
    <w:rsid w:val="00FB3D54"/>
    <w:rsid w:val="00FC4E69"/>
    <w:rsid w:val="00FD4165"/>
    <w:rsid w:val="00FD7554"/>
    <w:rsid w:val="00FE0CD4"/>
    <w:rsid w:val="00FE6D54"/>
    <w:rsid w:val="00FF3FDC"/>
    <w:rsid w:val="00FF405E"/>
    <w:rsid w:val="00FF5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E3299"/>
  <w15:chartTrackingRefBased/>
  <w15:docId w15:val="{BC84B51A-85BC-45EB-89C8-563FB73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E1"/>
    <w:pPr>
      <w:ind w:left="709"/>
    </w:pPr>
    <w:rPr>
      <w:rFonts w:ascii="Arial" w:hAnsi="Arial"/>
      <w:sz w:val="24"/>
    </w:rPr>
  </w:style>
  <w:style w:type="paragraph" w:styleId="Heading1">
    <w:name w:val="heading 1"/>
    <w:basedOn w:val="Normal"/>
    <w:next w:val="Normal"/>
    <w:link w:val="Heading1Char"/>
    <w:uiPriority w:val="9"/>
    <w:qFormat/>
    <w:rsid w:val="00647008"/>
    <w:pPr>
      <w:keepNext/>
      <w:keepLines/>
      <w:numPr>
        <w:numId w:val="1"/>
      </w:numPr>
      <w:spacing w:before="480" w:after="240"/>
      <w:outlineLvl w:val="0"/>
    </w:pPr>
    <w:rPr>
      <w:rFonts w:eastAsiaTheme="majorEastAsia" w:cstheme="majorBidi"/>
      <w:b/>
      <w:color w:val="FFFFFF" w:themeColor="background1"/>
      <w:sz w:val="56"/>
      <w:szCs w:val="32"/>
    </w:rPr>
  </w:style>
  <w:style w:type="paragraph" w:styleId="Heading2">
    <w:name w:val="heading 2"/>
    <w:basedOn w:val="Normal"/>
    <w:next w:val="Normal"/>
    <w:link w:val="Heading2Char"/>
    <w:uiPriority w:val="9"/>
    <w:unhideWhenUsed/>
    <w:qFormat/>
    <w:rsid w:val="00AF1FC3"/>
    <w:pPr>
      <w:keepNext/>
      <w:keepLines/>
      <w:numPr>
        <w:numId w:val="2"/>
      </w:numPr>
      <w:spacing w:before="360" w:after="120"/>
      <w:ind w:left="357" w:hanging="357"/>
      <w:outlineLvl w:val="1"/>
    </w:pPr>
    <w:rPr>
      <w:rFonts w:eastAsiaTheme="majorEastAsia" w:cstheme="majorBidi"/>
      <w:b/>
      <w:color w:val="005EB8"/>
      <w:sz w:val="32"/>
      <w:szCs w:val="26"/>
    </w:rPr>
  </w:style>
  <w:style w:type="paragraph" w:styleId="Heading3">
    <w:name w:val="heading 3"/>
    <w:basedOn w:val="Normal"/>
    <w:next w:val="Normal"/>
    <w:link w:val="Heading3Char"/>
    <w:uiPriority w:val="9"/>
    <w:unhideWhenUsed/>
    <w:qFormat/>
    <w:rsid w:val="00CE5582"/>
    <w:pPr>
      <w:keepNext/>
      <w:keepLines/>
      <w:numPr>
        <w:numId w:val="3"/>
      </w:numPr>
      <w:spacing w:before="360" w:after="120"/>
      <w:ind w:left="714" w:hanging="357"/>
      <w:outlineLvl w:val="2"/>
    </w:pPr>
    <w:rPr>
      <w:rFonts w:eastAsiaTheme="majorEastAsia" w:cstheme="majorBidi"/>
      <w:b/>
      <w:color w:val="005EB8"/>
      <w:sz w:val="26"/>
      <w:szCs w:val="24"/>
    </w:rPr>
  </w:style>
  <w:style w:type="paragraph" w:styleId="Heading4">
    <w:name w:val="heading 4"/>
    <w:basedOn w:val="Normal"/>
    <w:link w:val="Heading4Char"/>
    <w:uiPriority w:val="9"/>
    <w:unhideWhenUsed/>
    <w:qFormat/>
    <w:rsid w:val="002A7CB3"/>
    <w:pPr>
      <w:widowControl w:val="0"/>
      <w:autoSpaceDE w:val="0"/>
      <w:autoSpaceDN w:val="0"/>
      <w:spacing w:before="103" w:after="0" w:line="240" w:lineRule="auto"/>
      <w:ind w:left="539"/>
      <w:outlineLvl w:val="3"/>
    </w:pPr>
    <w:rPr>
      <w:rFonts w:eastAsia="Trebuchet MS" w:cs="Trebuchet MS"/>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28FB"/>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ListParagraph">
    <w:name w:val="List Paragraph"/>
    <w:basedOn w:val="Normal"/>
    <w:link w:val="ListParagraphChar"/>
    <w:uiPriority w:val="34"/>
    <w:qFormat/>
    <w:rsid w:val="004277F7"/>
    <w:pPr>
      <w:ind w:left="720"/>
      <w:contextualSpacing/>
    </w:pPr>
  </w:style>
  <w:style w:type="character" w:customStyle="1" w:styleId="Heading4Char">
    <w:name w:val="Heading 4 Char"/>
    <w:basedOn w:val="DefaultParagraphFont"/>
    <w:link w:val="Heading4"/>
    <w:uiPriority w:val="9"/>
    <w:rsid w:val="002A7CB3"/>
    <w:rPr>
      <w:rFonts w:ascii="Arial" w:eastAsia="Trebuchet MS" w:hAnsi="Arial" w:cs="Trebuchet MS"/>
      <w:b/>
      <w:bCs/>
      <w:sz w:val="24"/>
      <w:szCs w:val="20"/>
      <w:lang w:val="en-US"/>
    </w:rPr>
  </w:style>
  <w:style w:type="paragraph" w:styleId="BodyText">
    <w:name w:val="Body Text"/>
    <w:basedOn w:val="Normal"/>
    <w:link w:val="BodyTextChar"/>
    <w:uiPriority w:val="1"/>
    <w:qFormat/>
    <w:rsid w:val="001D4B5F"/>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1D4B5F"/>
    <w:rPr>
      <w:rFonts w:ascii="Arial" w:eastAsia="Arial" w:hAnsi="Arial" w:cs="Arial"/>
      <w:sz w:val="20"/>
      <w:szCs w:val="20"/>
      <w:lang w:val="en-US"/>
    </w:rPr>
  </w:style>
  <w:style w:type="paragraph" w:customStyle="1" w:styleId="Default">
    <w:name w:val="Default"/>
    <w:basedOn w:val="Normal"/>
    <w:rsid w:val="001D4B5F"/>
    <w:pPr>
      <w:autoSpaceDE w:val="0"/>
      <w:autoSpaceDN w:val="0"/>
      <w:spacing w:after="0" w:line="240" w:lineRule="auto"/>
    </w:pPr>
    <w:rPr>
      <w:rFonts w:cs="Arial"/>
      <w:color w:val="000000"/>
      <w:szCs w:val="24"/>
      <w:lang w:eastAsia="en-GB"/>
    </w:rPr>
  </w:style>
  <w:style w:type="character" w:customStyle="1" w:styleId="Heading1Char">
    <w:name w:val="Heading 1 Char"/>
    <w:basedOn w:val="DefaultParagraphFont"/>
    <w:link w:val="Heading1"/>
    <w:uiPriority w:val="9"/>
    <w:rsid w:val="00647008"/>
    <w:rPr>
      <w:rFonts w:ascii="Arial" w:eastAsiaTheme="majorEastAsia" w:hAnsi="Arial" w:cstheme="majorBidi"/>
      <w:b/>
      <w:color w:val="FFFFFF" w:themeColor="background1"/>
      <w:sz w:val="56"/>
      <w:szCs w:val="32"/>
    </w:rPr>
  </w:style>
  <w:style w:type="paragraph" w:styleId="Header">
    <w:name w:val="header"/>
    <w:basedOn w:val="Normal"/>
    <w:link w:val="HeaderChar"/>
    <w:uiPriority w:val="99"/>
    <w:unhideWhenUsed/>
    <w:rsid w:val="00CD0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BEB"/>
  </w:style>
  <w:style w:type="paragraph" w:styleId="Footer">
    <w:name w:val="footer"/>
    <w:basedOn w:val="Normal"/>
    <w:link w:val="FooterChar"/>
    <w:uiPriority w:val="99"/>
    <w:unhideWhenUsed/>
    <w:rsid w:val="00CD0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BEB"/>
  </w:style>
  <w:style w:type="table" w:styleId="TableGrid">
    <w:name w:val="Table Grid"/>
    <w:basedOn w:val="TableNormal"/>
    <w:uiPriority w:val="39"/>
    <w:rsid w:val="000B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F1FC3"/>
    <w:rPr>
      <w:rFonts w:ascii="Arial" w:eastAsiaTheme="majorEastAsia" w:hAnsi="Arial" w:cstheme="majorBidi"/>
      <w:b/>
      <w:color w:val="005EB8"/>
      <w:sz w:val="32"/>
      <w:szCs w:val="26"/>
    </w:rPr>
  </w:style>
  <w:style w:type="character" w:customStyle="1" w:styleId="ListParagraphChar">
    <w:name w:val="List Paragraph Char"/>
    <w:basedOn w:val="DefaultParagraphFont"/>
    <w:link w:val="ListParagraph"/>
    <w:uiPriority w:val="34"/>
    <w:locked/>
    <w:rsid w:val="00782F57"/>
  </w:style>
  <w:style w:type="paragraph" w:styleId="Title">
    <w:name w:val="Title"/>
    <w:basedOn w:val="Normal"/>
    <w:next w:val="Normal"/>
    <w:link w:val="TitleChar"/>
    <w:uiPriority w:val="10"/>
    <w:qFormat/>
    <w:rsid w:val="00E674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42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71783"/>
    <w:pPr>
      <w:numPr>
        <w:numId w:val="0"/>
      </w:numPr>
      <w:outlineLvl w:val="9"/>
    </w:pPr>
    <w:rPr>
      <w:lang w:val="en-US"/>
    </w:rPr>
  </w:style>
  <w:style w:type="paragraph" w:styleId="TOC2">
    <w:name w:val="toc 2"/>
    <w:basedOn w:val="Normal"/>
    <w:next w:val="Normal"/>
    <w:autoRedefine/>
    <w:uiPriority w:val="39"/>
    <w:unhideWhenUsed/>
    <w:rsid w:val="00B71783"/>
    <w:pPr>
      <w:spacing w:after="0"/>
      <w:ind w:left="0"/>
    </w:pPr>
    <w:rPr>
      <w:rFonts w:cstheme="minorHAnsi"/>
      <w:b/>
      <w:bCs/>
      <w:smallCaps/>
    </w:rPr>
  </w:style>
  <w:style w:type="paragraph" w:styleId="TOC1">
    <w:name w:val="toc 1"/>
    <w:basedOn w:val="Normal"/>
    <w:next w:val="Normal"/>
    <w:autoRedefine/>
    <w:uiPriority w:val="39"/>
    <w:unhideWhenUsed/>
    <w:rsid w:val="00BF6AB9"/>
    <w:pPr>
      <w:tabs>
        <w:tab w:val="left" w:pos="390"/>
        <w:tab w:val="right" w:pos="9016"/>
      </w:tabs>
      <w:spacing w:before="120" w:after="120" w:line="240" w:lineRule="auto"/>
      <w:ind w:left="0"/>
    </w:pPr>
    <w:rPr>
      <w:rFonts w:cstheme="minorHAnsi"/>
      <w:b/>
      <w:bCs/>
      <w:caps/>
      <w:u w:val="single"/>
    </w:rPr>
  </w:style>
  <w:style w:type="character" w:styleId="Hyperlink">
    <w:name w:val="Hyperlink"/>
    <w:basedOn w:val="DefaultParagraphFont"/>
    <w:uiPriority w:val="99"/>
    <w:unhideWhenUsed/>
    <w:rsid w:val="00B71783"/>
    <w:rPr>
      <w:color w:val="0563C1" w:themeColor="hyperlink"/>
      <w:u w:val="single"/>
    </w:rPr>
  </w:style>
  <w:style w:type="character" w:customStyle="1" w:styleId="Heading3Char">
    <w:name w:val="Heading 3 Char"/>
    <w:basedOn w:val="DefaultParagraphFont"/>
    <w:link w:val="Heading3"/>
    <w:uiPriority w:val="9"/>
    <w:rsid w:val="00CE5582"/>
    <w:rPr>
      <w:rFonts w:ascii="Arial" w:eastAsiaTheme="majorEastAsia" w:hAnsi="Arial" w:cstheme="majorBidi"/>
      <w:b/>
      <w:color w:val="005EB8"/>
      <w:sz w:val="26"/>
      <w:szCs w:val="24"/>
    </w:rPr>
  </w:style>
  <w:style w:type="paragraph" w:styleId="TOC3">
    <w:name w:val="toc 3"/>
    <w:basedOn w:val="Normal"/>
    <w:next w:val="Normal"/>
    <w:autoRedefine/>
    <w:uiPriority w:val="39"/>
    <w:unhideWhenUsed/>
    <w:rsid w:val="00B1325D"/>
    <w:pPr>
      <w:spacing w:after="0"/>
      <w:ind w:left="0"/>
    </w:pPr>
    <w:rPr>
      <w:rFonts w:cstheme="minorHAnsi"/>
      <w:smallCaps/>
    </w:rPr>
  </w:style>
  <w:style w:type="paragraph" w:styleId="TOC4">
    <w:name w:val="toc 4"/>
    <w:basedOn w:val="Normal"/>
    <w:next w:val="Normal"/>
    <w:autoRedefine/>
    <w:uiPriority w:val="39"/>
    <w:unhideWhenUsed/>
    <w:rsid w:val="00950929"/>
    <w:pPr>
      <w:spacing w:after="0"/>
      <w:ind w:left="0"/>
    </w:pPr>
    <w:rPr>
      <w:rFonts w:cstheme="minorHAnsi"/>
    </w:rPr>
  </w:style>
  <w:style w:type="paragraph" w:styleId="TOC5">
    <w:name w:val="toc 5"/>
    <w:basedOn w:val="Normal"/>
    <w:next w:val="Normal"/>
    <w:autoRedefine/>
    <w:uiPriority w:val="39"/>
    <w:unhideWhenUsed/>
    <w:rsid w:val="00950929"/>
    <w:pPr>
      <w:spacing w:after="0"/>
      <w:ind w:left="0"/>
    </w:pPr>
    <w:rPr>
      <w:rFonts w:cstheme="minorHAnsi"/>
    </w:rPr>
  </w:style>
  <w:style w:type="paragraph" w:styleId="TOC6">
    <w:name w:val="toc 6"/>
    <w:basedOn w:val="Normal"/>
    <w:next w:val="Normal"/>
    <w:autoRedefine/>
    <w:uiPriority w:val="39"/>
    <w:unhideWhenUsed/>
    <w:rsid w:val="00950929"/>
    <w:pPr>
      <w:spacing w:after="0"/>
      <w:ind w:left="0"/>
    </w:pPr>
    <w:rPr>
      <w:rFonts w:cstheme="minorHAnsi"/>
    </w:rPr>
  </w:style>
  <w:style w:type="paragraph" w:styleId="TOC7">
    <w:name w:val="toc 7"/>
    <w:basedOn w:val="Normal"/>
    <w:next w:val="Normal"/>
    <w:autoRedefine/>
    <w:uiPriority w:val="39"/>
    <w:unhideWhenUsed/>
    <w:rsid w:val="00950929"/>
    <w:pPr>
      <w:spacing w:after="0"/>
      <w:ind w:left="0"/>
    </w:pPr>
    <w:rPr>
      <w:rFonts w:cstheme="minorHAnsi"/>
    </w:rPr>
  </w:style>
  <w:style w:type="paragraph" w:styleId="TOC8">
    <w:name w:val="toc 8"/>
    <w:basedOn w:val="Normal"/>
    <w:next w:val="Normal"/>
    <w:autoRedefine/>
    <w:uiPriority w:val="39"/>
    <w:unhideWhenUsed/>
    <w:rsid w:val="00950929"/>
    <w:pPr>
      <w:spacing w:after="0"/>
      <w:ind w:left="0"/>
    </w:pPr>
    <w:rPr>
      <w:rFonts w:cstheme="minorHAnsi"/>
    </w:rPr>
  </w:style>
  <w:style w:type="paragraph" w:styleId="TOC9">
    <w:name w:val="toc 9"/>
    <w:basedOn w:val="Normal"/>
    <w:next w:val="Normal"/>
    <w:autoRedefine/>
    <w:uiPriority w:val="39"/>
    <w:unhideWhenUsed/>
    <w:rsid w:val="00950929"/>
    <w:pPr>
      <w:spacing w:after="0"/>
      <w:ind w:left="0"/>
    </w:pPr>
    <w:rPr>
      <w:rFonts w:cstheme="minorHAnsi"/>
    </w:rPr>
  </w:style>
  <w:style w:type="paragraph" w:styleId="NoSpacing">
    <w:name w:val="No Spacing"/>
    <w:uiPriority w:val="1"/>
    <w:qFormat/>
    <w:rsid w:val="001B272C"/>
    <w:pPr>
      <w:spacing w:after="0" w:line="240" w:lineRule="auto"/>
      <w:ind w:left="357"/>
    </w:pPr>
  </w:style>
  <w:style w:type="character" w:styleId="Strong">
    <w:name w:val="Strong"/>
    <w:basedOn w:val="DefaultParagraphFont"/>
    <w:uiPriority w:val="22"/>
    <w:qFormat/>
    <w:rsid w:val="00496468"/>
    <w:rPr>
      <w:b/>
      <w:bCs/>
    </w:rPr>
  </w:style>
  <w:style w:type="paragraph" w:styleId="Quote">
    <w:name w:val="Quote"/>
    <w:basedOn w:val="Normal"/>
    <w:next w:val="Normal"/>
    <w:link w:val="QuoteChar"/>
    <w:uiPriority w:val="29"/>
    <w:qFormat/>
    <w:rsid w:val="00F42D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2D48"/>
    <w:rPr>
      <w:rFonts w:ascii="Arial" w:hAnsi="Arial"/>
      <w:i/>
      <w:iCs/>
      <w:color w:val="404040" w:themeColor="text1" w:themeTint="BF"/>
      <w:sz w:val="24"/>
    </w:rPr>
  </w:style>
  <w:style w:type="paragraph" w:styleId="BalloonText">
    <w:name w:val="Balloon Text"/>
    <w:basedOn w:val="Normal"/>
    <w:link w:val="BalloonTextChar"/>
    <w:uiPriority w:val="99"/>
    <w:semiHidden/>
    <w:unhideWhenUsed/>
    <w:rsid w:val="005D4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109"/>
    <w:rPr>
      <w:rFonts w:ascii="Segoe UI" w:hAnsi="Segoe UI" w:cs="Segoe UI"/>
      <w:sz w:val="18"/>
      <w:szCs w:val="18"/>
    </w:rPr>
  </w:style>
  <w:style w:type="character" w:styleId="CommentReference">
    <w:name w:val="annotation reference"/>
    <w:basedOn w:val="DefaultParagraphFont"/>
    <w:uiPriority w:val="99"/>
    <w:semiHidden/>
    <w:unhideWhenUsed/>
    <w:rsid w:val="00BC7F92"/>
    <w:rPr>
      <w:sz w:val="16"/>
      <w:szCs w:val="16"/>
    </w:rPr>
  </w:style>
  <w:style w:type="paragraph" w:styleId="CommentText">
    <w:name w:val="annotation text"/>
    <w:basedOn w:val="Normal"/>
    <w:link w:val="CommentTextChar"/>
    <w:uiPriority w:val="99"/>
    <w:semiHidden/>
    <w:unhideWhenUsed/>
    <w:rsid w:val="00BC7F92"/>
    <w:pPr>
      <w:spacing w:line="240" w:lineRule="auto"/>
    </w:pPr>
    <w:rPr>
      <w:sz w:val="20"/>
      <w:szCs w:val="20"/>
    </w:rPr>
  </w:style>
  <w:style w:type="character" w:customStyle="1" w:styleId="CommentTextChar">
    <w:name w:val="Comment Text Char"/>
    <w:basedOn w:val="DefaultParagraphFont"/>
    <w:link w:val="CommentText"/>
    <w:uiPriority w:val="99"/>
    <w:semiHidden/>
    <w:rsid w:val="00BC7F9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7F92"/>
    <w:rPr>
      <w:b/>
      <w:bCs/>
    </w:rPr>
  </w:style>
  <w:style w:type="character" w:customStyle="1" w:styleId="CommentSubjectChar">
    <w:name w:val="Comment Subject Char"/>
    <w:basedOn w:val="CommentTextChar"/>
    <w:link w:val="CommentSubject"/>
    <w:uiPriority w:val="99"/>
    <w:semiHidden/>
    <w:rsid w:val="00BC7F92"/>
    <w:rPr>
      <w:rFonts w:ascii="Arial" w:hAnsi="Arial"/>
      <w:b/>
      <w:bCs/>
      <w:sz w:val="20"/>
      <w:szCs w:val="20"/>
    </w:rPr>
  </w:style>
  <w:style w:type="table" w:customStyle="1" w:styleId="TableGrid1">
    <w:name w:val="Table Grid1"/>
    <w:basedOn w:val="TableNormal"/>
    <w:next w:val="TableGrid"/>
    <w:uiPriority w:val="59"/>
    <w:rsid w:val="00941014"/>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1014"/>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F1FC3"/>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color w:val="FFFFFF" w:themeColor="background1"/>
      </w:rPr>
      <w:tblPr/>
      <w:trPr>
        <w:tblHeader/>
      </w:trPr>
      <w:tcPr>
        <w:shd w:val="clear" w:color="auto" w:fill="005EB8"/>
      </w:tcPr>
    </w:tblStylePr>
    <w:tblStylePr w:type="firstCol">
      <w:rPr>
        <w:b/>
        <w:color w:val="FFFFFF" w:themeColor="background1"/>
      </w:rPr>
      <w:tblPr/>
      <w:tcPr>
        <w:shd w:val="clear" w:color="auto" w:fill="005EB8"/>
      </w:tcPr>
    </w:tblStylePr>
  </w:style>
  <w:style w:type="paragraph" w:customStyle="1" w:styleId="pa0">
    <w:name w:val="pa0"/>
    <w:basedOn w:val="Normal"/>
    <w:rsid w:val="006407CF"/>
    <w:pPr>
      <w:spacing w:before="100" w:beforeAutospacing="1" w:after="100" w:afterAutospacing="1" w:line="240" w:lineRule="auto"/>
      <w:ind w:left="0"/>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FF4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49049">
      <w:bodyDiv w:val="1"/>
      <w:marLeft w:val="0"/>
      <w:marRight w:val="0"/>
      <w:marTop w:val="0"/>
      <w:marBottom w:val="0"/>
      <w:divBdr>
        <w:top w:val="none" w:sz="0" w:space="0" w:color="auto"/>
        <w:left w:val="none" w:sz="0" w:space="0" w:color="auto"/>
        <w:bottom w:val="none" w:sz="0" w:space="0" w:color="auto"/>
        <w:right w:val="none" w:sz="0" w:space="0" w:color="auto"/>
      </w:divBdr>
    </w:div>
    <w:div w:id="597758430">
      <w:bodyDiv w:val="1"/>
      <w:marLeft w:val="0"/>
      <w:marRight w:val="0"/>
      <w:marTop w:val="0"/>
      <w:marBottom w:val="0"/>
      <w:divBdr>
        <w:top w:val="none" w:sz="0" w:space="0" w:color="auto"/>
        <w:left w:val="none" w:sz="0" w:space="0" w:color="auto"/>
        <w:bottom w:val="none" w:sz="0" w:space="0" w:color="auto"/>
        <w:right w:val="none" w:sz="0" w:space="0" w:color="auto"/>
      </w:divBdr>
    </w:div>
    <w:div w:id="649093682">
      <w:bodyDiv w:val="1"/>
      <w:marLeft w:val="0"/>
      <w:marRight w:val="0"/>
      <w:marTop w:val="0"/>
      <w:marBottom w:val="0"/>
      <w:divBdr>
        <w:top w:val="none" w:sz="0" w:space="0" w:color="auto"/>
        <w:left w:val="none" w:sz="0" w:space="0" w:color="auto"/>
        <w:bottom w:val="none" w:sz="0" w:space="0" w:color="auto"/>
        <w:right w:val="none" w:sz="0" w:space="0" w:color="auto"/>
      </w:divBdr>
    </w:div>
    <w:div w:id="780536610">
      <w:bodyDiv w:val="1"/>
      <w:marLeft w:val="0"/>
      <w:marRight w:val="0"/>
      <w:marTop w:val="0"/>
      <w:marBottom w:val="0"/>
      <w:divBdr>
        <w:top w:val="none" w:sz="0" w:space="0" w:color="auto"/>
        <w:left w:val="none" w:sz="0" w:space="0" w:color="auto"/>
        <w:bottom w:val="none" w:sz="0" w:space="0" w:color="auto"/>
        <w:right w:val="none" w:sz="0" w:space="0" w:color="auto"/>
      </w:divBdr>
    </w:div>
    <w:div w:id="901328505">
      <w:bodyDiv w:val="1"/>
      <w:marLeft w:val="0"/>
      <w:marRight w:val="0"/>
      <w:marTop w:val="0"/>
      <w:marBottom w:val="0"/>
      <w:divBdr>
        <w:top w:val="none" w:sz="0" w:space="0" w:color="auto"/>
        <w:left w:val="none" w:sz="0" w:space="0" w:color="auto"/>
        <w:bottom w:val="none" w:sz="0" w:space="0" w:color="auto"/>
        <w:right w:val="none" w:sz="0" w:space="0" w:color="auto"/>
      </w:divBdr>
    </w:div>
    <w:div w:id="997031248">
      <w:bodyDiv w:val="1"/>
      <w:marLeft w:val="0"/>
      <w:marRight w:val="0"/>
      <w:marTop w:val="0"/>
      <w:marBottom w:val="0"/>
      <w:divBdr>
        <w:top w:val="none" w:sz="0" w:space="0" w:color="auto"/>
        <w:left w:val="none" w:sz="0" w:space="0" w:color="auto"/>
        <w:bottom w:val="none" w:sz="0" w:space="0" w:color="auto"/>
        <w:right w:val="none" w:sz="0" w:space="0" w:color="auto"/>
      </w:divBdr>
    </w:div>
    <w:div w:id="1228029956">
      <w:bodyDiv w:val="1"/>
      <w:marLeft w:val="0"/>
      <w:marRight w:val="0"/>
      <w:marTop w:val="0"/>
      <w:marBottom w:val="0"/>
      <w:divBdr>
        <w:top w:val="none" w:sz="0" w:space="0" w:color="auto"/>
        <w:left w:val="none" w:sz="0" w:space="0" w:color="auto"/>
        <w:bottom w:val="none" w:sz="0" w:space="0" w:color="auto"/>
        <w:right w:val="none" w:sz="0" w:space="0" w:color="auto"/>
      </w:divBdr>
    </w:div>
    <w:div w:id="1271619695">
      <w:bodyDiv w:val="1"/>
      <w:marLeft w:val="0"/>
      <w:marRight w:val="0"/>
      <w:marTop w:val="0"/>
      <w:marBottom w:val="0"/>
      <w:divBdr>
        <w:top w:val="none" w:sz="0" w:space="0" w:color="auto"/>
        <w:left w:val="none" w:sz="0" w:space="0" w:color="auto"/>
        <w:bottom w:val="none" w:sz="0" w:space="0" w:color="auto"/>
        <w:right w:val="none" w:sz="0" w:space="0" w:color="auto"/>
      </w:divBdr>
    </w:div>
    <w:div w:id="1334182743">
      <w:bodyDiv w:val="1"/>
      <w:marLeft w:val="0"/>
      <w:marRight w:val="0"/>
      <w:marTop w:val="0"/>
      <w:marBottom w:val="0"/>
      <w:divBdr>
        <w:top w:val="none" w:sz="0" w:space="0" w:color="auto"/>
        <w:left w:val="none" w:sz="0" w:space="0" w:color="auto"/>
        <w:bottom w:val="none" w:sz="0" w:space="0" w:color="auto"/>
        <w:right w:val="none" w:sz="0" w:space="0" w:color="auto"/>
      </w:divBdr>
    </w:div>
    <w:div w:id="1414542755">
      <w:bodyDiv w:val="1"/>
      <w:marLeft w:val="0"/>
      <w:marRight w:val="0"/>
      <w:marTop w:val="0"/>
      <w:marBottom w:val="0"/>
      <w:divBdr>
        <w:top w:val="none" w:sz="0" w:space="0" w:color="auto"/>
        <w:left w:val="none" w:sz="0" w:space="0" w:color="auto"/>
        <w:bottom w:val="none" w:sz="0" w:space="0" w:color="auto"/>
        <w:right w:val="none" w:sz="0" w:space="0" w:color="auto"/>
      </w:divBdr>
    </w:div>
    <w:div w:id="1647706759">
      <w:bodyDiv w:val="1"/>
      <w:marLeft w:val="0"/>
      <w:marRight w:val="0"/>
      <w:marTop w:val="0"/>
      <w:marBottom w:val="0"/>
      <w:divBdr>
        <w:top w:val="none" w:sz="0" w:space="0" w:color="auto"/>
        <w:left w:val="none" w:sz="0" w:space="0" w:color="auto"/>
        <w:bottom w:val="none" w:sz="0" w:space="0" w:color="auto"/>
        <w:right w:val="none" w:sz="0" w:space="0" w:color="auto"/>
      </w:divBdr>
    </w:div>
    <w:div w:id="16895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https/www.equalityhumanrights.com/en/equality-act/protected-characteristic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ekhuft.edi@nhs.net" TargetMode="External"/><Relationship Id="rId5" Type="http://schemas.openxmlformats.org/officeDocument/2006/relationships/webSettings" Target="webSettings.xml"/><Relationship Id="rId15" Type="http://schemas.openxmlformats.org/officeDocument/2006/relationships/hyperlink" Target="https://www.england.nhs.uk/ournhspeople/online-version/lfaop/our-nhs-people-promise/" TargetMode="External"/><Relationship Id="rId23"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gland.nhs.uk/ournhspeople/online-version/lfaop/" TargetMode="External"/><Relationship Id="rId22" Type="http://schemas.openxmlformats.org/officeDocument/2006/relationships/diagramColors" Target="diagrams/colors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20CC8-8A65-4EDD-92D9-8834A74C7E32}" type="doc">
      <dgm:prSet loTypeId="urn:microsoft.com/office/officeart/2005/8/layout/target1" loCatId="relationship" qsTypeId="urn:microsoft.com/office/officeart/2005/8/quickstyle/simple1" qsCatId="simple" csTypeId="urn:microsoft.com/office/officeart/2005/8/colors/accent1_2" csCatId="accent1" phldr="1"/>
      <dgm:spPr/>
    </dgm:pt>
    <dgm:pt modelId="{E249D4E8-F565-4788-9F6F-B26436686F84}">
      <dgm:prSet phldrT="[Text]"/>
      <dgm:spPr/>
      <dgm:t>
        <a:bodyPr/>
        <a:lstStyle/>
        <a:p>
          <a:r>
            <a:rPr lang="en-GB"/>
            <a:t>Personal </a:t>
          </a:r>
        </a:p>
      </dgm:t>
    </dgm:pt>
    <dgm:pt modelId="{FD73E82D-E12E-4EF2-B5D9-D4616CF60153}" type="parTrans" cxnId="{DE935BC6-20D1-4FCF-A62F-7320A8AE7DDD}">
      <dgm:prSet/>
      <dgm:spPr/>
      <dgm:t>
        <a:bodyPr/>
        <a:lstStyle/>
        <a:p>
          <a:endParaRPr lang="en-GB"/>
        </a:p>
      </dgm:t>
    </dgm:pt>
    <dgm:pt modelId="{929113C0-701D-4A61-8197-6139814F5A87}" type="sibTrans" cxnId="{DE935BC6-20D1-4FCF-A62F-7320A8AE7DDD}">
      <dgm:prSet/>
      <dgm:spPr/>
      <dgm:t>
        <a:bodyPr/>
        <a:lstStyle/>
        <a:p>
          <a:endParaRPr lang="en-GB"/>
        </a:p>
      </dgm:t>
    </dgm:pt>
    <dgm:pt modelId="{5DFDA39F-59B9-4B56-94AF-D698A2E29C50}">
      <dgm:prSet phldrT="[Text]"/>
      <dgm:spPr/>
      <dgm:t>
        <a:bodyPr/>
        <a:lstStyle/>
        <a:p>
          <a:r>
            <a:rPr lang="en-GB"/>
            <a:t>Cultural </a:t>
          </a:r>
        </a:p>
      </dgm:t>
    </dgm:pt>
    <dgm:pt modelId="{A26B3807-0EA6-40D4-8131-D5AC4341C86E}" type="parTrans" cxnId="{A2A09C90-7321-43E2-806B-43C399E167EE}">
      <dgm:prSet/>
      <dgm:spPr/>
      <dgm:t>
        <a:bodyPr/>
        <a:lstStyle/>
        <a:p>
          <a:endParaRPr lang="en-GB"/>
        </a:p>
      </dgm:t>
    </dgm:pt>
    <dgm:pt modelId="{B423459C-AF55-4B1B-8E7F-77EC900B20D9}" type="sibTrans" cxnId="{A2A09C90-7321-43E2-806B-43C399E167EE}">
      <dgm:prSet/>
      <dgm:spPr/>
      <dgm:t>
        <a:bodyPr/>
        <a:lstStyle/>
        <a:p>
          <a:endParaRPr lang="en-GB"/>
        </a:p>
      </dgm:t>
    </dgm:pt>
    <dgm:pt modelId="{DC3704D3-A0D3-43F8-84B5-39B181EA71D2}">
      <dgm:prSet phldrT="[Text]"/>
      <dgm:spPr/>
      <dgm:t>
        <a:bodyPr/>
        <a:lstStyle/>
        <a:p>
          <a:r>
            <a:rPr lang="en-GB"/>
            <a:t>Structural </a:t>
          </a:r>
        </a:p>
      </dgm:t>
    </dgm:pt>
    <dgm:pt modelId="{AC4C44EE-BC30-45F1-9F63-2BD3995D6B4A}" type="parTrans" cxnId="{1905ED6C-C60C-4381-9E30-1C5A5FE985F4}">
      <dgm:prSet/>
      <dgm:spPr/>
      <dgm:t>
        <a:bodyPr/>
        <a:lstStyle/>
        <a:p>
          <a:endParaRPr lang="en-GB"/>
        </a:p>
      </dgm:t>
    </dgm:pt>
    <dgm:pt modelId="{07E21160-EBE3-4149-A5EE-3099143BFC21}" type="sibTrans" cxnId="{1905ED6C-C60C-4381-9E30-1C5A5FE985F4}">
      <dgm:prSet/>
      <dgm:spPr/>
      <dgm:t>
        <a:bodyPr/>
        <a:lstStyle/>
        <a:p>
          <a:endParaRPr lang="en-GB"/>
        </a:p>
      </dgm:t>
    </dgm:pt>
    <dgm:pt modelId="{2C39DA9E-8E01-49B1-9776-EA33EA625549}" type="pres">
      <dgm:prSet presAssocID="{BA520CC8-8A65-4EDD-92D9-8834A74C7E32}" presName="composite" presStyleCnt="0">
        <dgm:presLayoutVars>
          <dgm:chMax val="5"/>
          <dgm:dir/>
          <dgm:resizeHandles val="exact"/>
        </dgm:presLayoutVars>
      </dgm:prSet>
      <dgm:spPr/>
    </dgm:pt>
    <dgm:pt modelId="{A5D482C6-C52A-44DE-A930-EAE6EC3C60D4}" type="pres">
      <dgm:prSet presAssocID="{E249D4E8-F565-4788-9F6F-B26436686F84}" presName="circle1" presStyleLbl="lnNode1" presStyleIdx="0" presStyleCnt="3"/>
      <dgm:spPr/>
    </dgm:pt>
    <dgm:pt modelId="{238BF243-728D-4CC1-951A-6876FDCEC3D7}" type="pres">
      <dgm:prSet presAssocID="{E249D4E8-F565-4788-9F6F-B26436686F84}" presName="text1" presStyleLbl="revTx" presStyleIdx="0" presStyleCnt="3">
        <dgm:presLayoutVars>
          <dgm:bulletEnabled val="1"/>
        </dgm:presLayoutVars>
      </dgm:prSet>
      <dgm:spPr/>
    </dgm:pt>
    <dgm:pt modelId="{57CE5E00-713D-49E9-8D02-498259CC3697}" type="pres">
      <dgm:prSet presAssocID="{E249D4E8-F565-4788-9F6F-B26436686F84}" presName="line1" presStyleLbl="callout" presStyleIdx="0" presStyleCnt="6"/>
      <dgm:spPr/>
    </dgm:pt>
    <dgm:pt modelId="{979EDCEA-DD34-49AF-A7AA-226D7E1C86E9}" type="pres">
      <dgm:prSet presAssocID="{E249D4E8-F565-4788-9F6F-B26436686F84}" presName="d1" presStyleLbl="callout" presStyleIdx="1" presStyleCnt="6"/>
      <dgm:spPr/>
    </dgm:pt>
    <dgm:pt modelId="{15528078-202D-482A-A1E0-D4FB154C734F}" type="pres">
      <dgm:prSet presAssocID="{5DFDA39F-59B9-4B56-94AF-D698A2E29C50}" presName="circle2" presStyleLbl="lnNode1" presStyleIdx="1" presStyleCnt="3"/>
      <dgm:spPr>
        <a:solidFill>
          <a:schemeClr val="accent2"/>
        </a:solidFill>
      </dgm:spPr>
    </dgm:pt>
    <dgm:pt modelId="{BBEE988E-6371-42C8-B0FA-D95D89D7F356}" type="pres">
      <dgm:prSet presAssocID="{5DFDA39F-59B9-4B56-94AF-D698A2E29C50}" presName="text2" presStyleLbl="revTx" presStyleIdx="1" presStyleCnt="3">
        <dgm:presLayoutVars>
          <dgm:bulletEnabled val="1"/>
        </dgm:presLayoutVars>
      </dgm:prSet>
      <dgm:spPr/>
    </dgm:pt>
    <dgm:pt modelId="{B81CB665-9DF2-4B94-AF56-09DACD8A3FFD}" type="pres">
      <dgm:prSet presAssocID="{5DFDA39F-59B9-4B56-94AF-D698A2E29C50}" presName="line2" presStyleLbl="callout" presStyleIdx="2" presStyleCnt="6"/>
      <dgm:spPr/>
    </dgm:pt>
    <dgm:pt modelId="{DC9FB8B2-93B5-4F22-BB9E-934E81EFB074}" type="pres">
      <dgm:prSet presAssocID="{5DFDA39F-59B9-4B56-94AF-D698A2E29C50}" presName="d2" presStyleLbl="callout" presStyleIdx="3" presStyleCnt="6"/>
      <dgm:spPr/>
    </dgm:pt>
    <dgm:pt modelId="{F613FAF6-5F95-45DE-927A-2310515A25A9}" type="pres">
      <dgm:prSet presAssocID="{DC3704D3-A0D3-43F8-84B5-39B181EA71D2}" presName="circle3" presStyleLbl="lnNode1" presStyleIdx="2" presStyleCnt="3" custLinFactNeighborX="2260" custLinFactNeighborY="4520"/>
      <dgm:spPr>
        <a:solidFill>
          <a:schemeClr val="accent3"/>
        </a:solidFill>
      </dgm:spPr>
    </dgm:pt>
    <dgm:pt modelId="{42AF50A0-07FF-4918-9E2D-B3E522E8B65D}" type="pres">
      <dgm:prSet presAssocID="{DC3704D3-A0D3-43F8-84B5-39B181EA71D2}" presName="text3" presStyleLbl="revTx" presStyleIdx="2" presStyleCnt="3">
        <dgm:presLayoutVars>
          <dgm:bulletEnabled val="1"/>
        </dgm:presLayoutVars>
      </dgm:prSet>
      <dgm:spPr/>
    </dgm:pt>
    <dgm:pt modelId="{697B791D-C4EF-41CF-AC5B-F040E1636078}" type="pres">
      <dgm:prSet presAssocID="{DC3704D3-A0D3-43F8-84B5-39B181EA71D2}" presName="line3" presStyleLbl="callout" presStyleIdx="4" presStyleCnt="6"/>
      <dgm:spPr/>
    </dgm:pt>
    <dgm:pt modelId="{3BD8F05B-E631-49AD-9D63-56E1B60E06FF}" type="pres">
      <dgm:prSet presAssocID="{DC3704D3-A0D3-43F8-84B5-39B181EA71D2}" presName="d3" presStyleLbl="callout" presStyleIdx="5" presStyleCnt="6"/>
      <dgm:spPr/>
    </dgm:pt>
  </dgm:ptLst>
  <dgm:cxnLst>
    <dgm:cxn modelId="{CD139265-67D8-484B-8936-F9B0EC25A7DA}" type="presOf" srcId="{5DFDA39F-59B9-4B56-94AF-D698A2E29C50}" destId="{BBEE988E-6371-42C8-B0FA-D95D89D7F356}" srcOrd="0" destOrd="0" presId="urn:microsoft.com/office/officeart/2005/8/layout/target1"/>
    <dgm:cxn modelId="{1905ED6C-C60C-4381-9E30-1C5A5FE985F4}" srcId="{BA520CC8-8A65-4EDD-92D9-8834A74C7E32}" destId="{DC3704D3-A0D3-43F8-84B5-39B181EA71D2}" srcOrd="2" destOrd="0" parTransId="{AC4C44EE-BC30-45F1-9F63-2BD3995D6B4A}" sibTransId="{07E21160-EBE3-4149-A5EE-3099143BFC21}"/>
    <dgm:cxn modelId="{96A2A081-2F91-4946-93E4-93843366BBC3}" type="presOf" srcId="{BA520CC8-8A65-4EDD-92D9-8834A74C7E32}" destId="{2C39DA9E-8E01-49B1-9776-EA33EA625549}" srcOrd="0" destOrd="0" presId="urn:microsoft.com/office/officeart/2005/8/layout/target1"/>
    <dgm:cxn modelId="{A2A09C90-7321-43E2-806B-43C399E167EE}" srcId="{BA520CC8-8A65-4EDD-92D9-8834A74C7E32}" destId="{5DFDA39F-59B9-4B56-94AF-D698A2E29C50}" srcOrd="1" destOrd="0" parTransId="{A26B3807-0EA6-40D4-8131-D5AC4341C86E}" sibTransId="{B423459C-AF55-4B1B-8E7F-77EC900B20D9}"/>
    <dgm:cxn modelId="{DE935BC6-20D1-4FCF-A62F-7320A8AE7DDD}" srcId="{BA520CC8-8A65-4EDD-92D9-8834A74C7E32}" destId="{E249D4E8-F565-4788-9F6F-B26436686F84}" srcOrd="0" destOrd="0" parTransId="{FD73E82D-E12E-4EF2-B5D9-D4616CF60153}" sibTransId="{929113C0-701D-4A61-8197-6139814F5A87}"/>
    <dgm:cxn modelId="{39A767F1-AB76-49A1-A9C2-F2BDC78E8A5F}" type="presOf" srcId="{E249D4E8-F565-4788-9F6F-B26436686F84}" destId="{238BF243-728D-4CC1-951A-6876FDCEC3D7}" srcOrd="0" destOrd="0" presId="urn:microsoft.com/office/officeart/2005/8/layout/target1"/>
    <dgm:cxn modelId="{C68459FE-783C-4676-AD04-F4A773F89EF8}" type="presOf" srcId="{DC3704D3-A0D3-43F8-84B5-39B181EA71D2}" destId="{42AF50A0-07FF-4918-9E2D-B3E522E8B65D}" srcOrd="0" destOrd="0" presId="urn:microsoft.com/office/officeart/2005/8/layout/target1"/>
    <dgm:cxn modelId="{9A107566-BD36-4EBE-B9A9-C2472B70A2C8}" type="presParOf" srcId="{2C39DA9E-8E01-49B1-9776-EA33EA625549}" destId="{A5D482C6-C52A-44DE-A930-EAE6EC3C60D4}" srcOrd="0" destOrd="0" presId="urn:microsoft.com/office/officeart/2005/8/layout/target1"/>
    <dgm:cxn modelId="{0F006C07-D0C9-4007-81DD-E3BD92AEEC73}" type="presParOf" srcId="{2C39DA9E-8E01-49B1-9776-EA33EA625549}" destId="{238BF243-728D-4CC1-951A-6876FDCEC3D7}" srcOrd="1" destOrd="0" presId="urn:microsoft.com/office/officeart/2005/8/layout/target1"/>
    <dgm:cxn modelId="{DA89DC5C-48A2-4033-9D14-7AAB194C1735}" type="presParOf" srcId="{2C39DA9E-8E01-49B1-9776-EA33EA625549}" destId="{57CE5E00-713D-49E9-8D02-498259CC3697}" srcOrd="2" destOrd="0" presId="urn:microsoft.com/office/officeart/2005/8/layout/target1"/>
    <dgm:cxn modelId="{4A9A43A2-2A91-4E66-A0D4-F16585C6EAFD}" type="presParOf" srcId="{2C39DA9E-8E01-49B1-9776-EA33EA625549}" destId="{979EDCEA-DD34-49AF-A7AA-226D7E1C86E9}" srcOrd="3" destOrd="0" presId="urn:microsoft.com/office/officeart/2005/8/layout/target1"/>
    <dgm:cxn modelId="{8886A757-DE74-40CA-BF7C-E45661480979}" type="presParOf" srcId="{2C39DA9E-8E01-49B1-9776-EA33EA625549}" destId="{15528078-202D-482A-A1E0-D4FB154C734F}" srcOrd="4" destOrd="0" presId="urn:microsoft.com/office/officeart/2005/8/layout/target1"/>
    <dgm:cxn modelId="{C75BC43D-0B58-42B5-BECF-7EEE6BDAC9A5}" type="presParOf" srcId="{2C39DA9E-8E01-49B1-9776-EA33EA625549}" destId="{BBEE988E-6371-42C8-B0FA-D95D89D7F356}" srcOrd="5" destOrd="0" presId="urn:microsoft.com/office/officeart/2005/8/layout/target1"/>
    <dgm:cxn modelId="{5176B79E-75A4-4E2A-B2E2-E9893D1A1F03}" type="presParOf" srcId="{2C39DA9E-8E01-49B1-9776-EA33EA625549}" destId="{B81CB665-9DF2-4B94-AF56-09DACD8A3FFD}" srcOrd="6" destOrd="0" presId="urn:microsoft.com/office/officeart/2005/8/layout/target1"/>
    <dgm:cxn modelId="{4F948A6A-0B66-4944-96B9-99471ADAE2CB}" type="presParOf" srcId="{2C39DA9E-8E01-49B1-9776-EA33EA625549}" destId="{DC9FB8B2-93B5-4F22-BB9E-934E81EFB074}" srcOrd="7" destOrd="0" presId="urn:microsoft.com/office/officeart/2005/8/layout/target1"/>
    <dgm:cxn modelId="{45B86D9E-3118-495E-A433-A4E89B5D75D8}" type="presParOf" srcId="{2C39DA9E-8E01-49B1-9776-EA33EA625549}" destId="{F613FAF6-5F95-45DE-927A-2310515A25A9}" srcOrd="8" destOrd="0" presId="urn:microsoft.com/office/officeart/2005/8/layout/target1"/>
    <dgm:cxn modelId="{4021000B-9830-44AD-AD98-87F9926EBC2C}" type="presParOf" srcId="{2C39DA9E-8E01-49B1-9776-EA33EA625549}" destId="{42AF50A0-07FF-4918-9E2D-B3E522E8B65D}" srcOrd="9" destOrd="0" presId="urn:microsoft.com/office/officeart/2005/8/layout/target1"/>
    <dgm:cxn modelId="{7F74DAEA-2DB6-4925-B1DC-815EA33E5D3F}" type="presParOf" srcId="{2C39DA9E-8E01-49B1-9776-EA33EA625549}" destId="{697B791D-C4EF-41CF-AC5B-F040E1636078}" srcOrd="10" destOrd="0" presId="urn:microsoft.com/office/officeart/2005/8/layout/target1"/>
    <dgm:cxn modelId="{A4DFA463-7EC6-4CF8-B167-5055265CCD23}" type="presParOf" srcId="{2C39DA9E-8E01-49B1-9776-EA33EA625549}" destId="{3BD8F05B-E631-49AD-9D63-56E1B60E06FF}" srcOrd="11" destOrd="0" presId="urn:microsoft.com/office/officeart/2005/8/layout/targe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13FAF6-5F95-45DE-927A-2310515A25A9}">
      <dsp:nvSpPr>
        <dsp:cNvPr id="0" name=""/>
        <dsp:cNvSpPr/>
      </dsp:nvSpPr>
      <dsp:spPr>
        <a:xfrm>
          <a:off x="41675" y="885990"/>
          <a:ext cx="1844040" cy="1844040"/>
        </a:xfrm>
        <a:prstGeom prst="ellips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528078-202D-482A-A1E0-D4FB154C734F}">
      <dsp:nvSpPr>
        <dsp:cNvPr id="0" name=""/>
        <dsp:cNvSpPr/>
      </dsp:nvSpPr>
      <dsp:spPr>
        <a:xfrm>
          <a:off x="368808" y="1171448"/>
          <a:ext cx="1106424" cy="110642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D482C6-C52A-44DE-A930-EAE6EC3C60D4}">
      <dsp:nvSpPr>
        <dsp:cNvPr id="0" name=""/>
        <dsp:cNvSpPr/>
      </dsp:nvSpPr>
      <dsp:spPr>
        <a:xfrm>
          <a:off x="737616" y="1540256"/>
          <a:ext cx="368808" cy="3688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8BF243-728D-4CC1-951A-6876FDCEC3D7}">
      <dsp:nvSpPr>
        <dsp:cNvPr id="0" name=""/>
        <dsp:cNvSpPr/>
      </dsp:nvSpPr>
      <dsp:spPr>
        <a:xfrm>
          <a:off x="2151380" y="187959"/>
          <a:ext cx="922020" cy="537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9050" rIns="19050" bIns="19050" numCol="1" spcCol="1270" anchor="ctr" anchorCtr="0">
          <a:noAutofit/>
        </a:bodyPr>
        <a:lstStyle/>
        <a:p>
          <a:pPr marL="0" lvl="0" indent="0" algn="l" defTabSz="666750">
            <a:lnSpc>
              <a:spcPct val="90000"/>
            </a:lnSpc>
            <a:spcBef>
              <a:spcPct val="0"/>
            </a:spcBef>
            <a:spcAft>
              <a:spcPct val="35000"/>
            </a:spcAft>
            <a:buNone/>
          </a:pPr>
          <a:r>
            <a:rPr lang="en-GB" sz="1500" kern="1200"/>
            <a:t>Personal </a:t>
          </a:r>
        </a:p>
      </dsp:txBody>
      <dsp:txXfrm>
        <a:off x="2151380" y="187959"/>
        <a:ext cx="922020" cy="537845"/>
      </dsp:txXfrm>
    </dsp:sp>
    <dsp:sp modelId="{57CE5E00-713D-49E9-8D02-498259CC3697}">
      <dsp:nvSpPr>
        <dsp:cNvPr id="0" name=""/>
        <dsp:cNvSpPr/>
      </dsp:nvSpPr>
      <dsp:spPr>
        <a:xfrm>
          <a:off x="1920875" y="456882"/>
          <a:ext cx="23050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9EDCEA-DD34-49AF-A7AA-226D7E1C86E9}">
      <dsp:nvSpPr>
        <dsp:cNvPr id="0" name=""/>
        <dsp:cNvSpPr/>
      </dsp:nvSpPr>
      <dsp:spPr>
        <a:xfrm rot="5400000">
          <a:off x="787251" y="591958"/>
          <a:ext cx="1267470" cy="997932"/>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EE988E-6371-42C8-B0FA-D95D89D7F356}">
      <dsp:nvSpPr>
        <dsp:cNvPr id="0" name=""/>
        <dsp:cNvSpPr/>
      </dsp:nvSpPr>
      <dsp:spPr>
        <a:xfrm>
          <a:off x="2151380" y="725804"/>
          <a:ext cx="922020" cy="537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9050" rIns="19050" bIns="19050" numCol="1" spcCol="1270" anchor="ctr" anchorCtr="0">
          <a:noAutofit/>
        </a:bodyPr>
        <a:lstStyle/>
        <a:p>
          <a:pPr marL="0" lvl="0" indent="0" algn="l" defTabSz="666750">
            <a:lnSpc>
              <a:spcPct val="90000"/>
            </a:lnSpc>
            <a:spcBef>
              <a:spcPct val="0"/>
            </a:spcBef>
            <a:spcAft>
              <a:spcPct val="35000"/>
            </a:spcAft>
            <a:buNone/>
          </a:pPr>
          <a:r>
            <a:rPr lang="en-GB" sz="1500" kern="1200"/>
            <a:t>Cultural </a:t>
          </a:r>
        </a:p>
      </dsp:txBody>
      <dsp:txXfrm>
        <a:off x="2151380" y="725804"/>
        <a:ext cx="922020" cy="537845"/>
      </dsp:txXfrm>
    </dsp:sp>
    <dsp:sp modelId="{B81CB665-9DF2-4B94-AF56-09DACD8A3FFD}">
      <dsp:nvSpPr>
        <dsp:cNvPr id="0" name=""/>
        <dsp:cNvSpPr/>
      </dsp:nvSpPr>
      <dsp:spPr>
        <a:xfrm>
          <a:off x="1920875" y="994727"/>
          <a:ext cx="23050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9FB8B2-93B5-4F22-BB9E-934E81EFB074}">
      <dsp:nvSpPr>
        <dsp:cNvPr id="0" name=""/>
        <dsp:cNvSpPr/>
      </dsp:nvSpPr>
      <dsp:spPr>
        <a:xfrm rot="5400000">
          <a:off x="1059308" y="1121413"/>
          <a:ext cx="987667" cy="73362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AF50A0-07FF-4918-9E2D-B3E522E8B65D}">
      <dsp:nvSpPr>
        <dsp:cNvPr id="0" name=""/>
        <dsp:cNvSpPr/>
      </dsp:nvSpPr>
      <dsp:spPr>
        <a:xfrm>
          <a:off x="2151380" y="1263649"/>
          <a:ext cx="922020" cy="537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9050" rIns="19050" bIns="19050" numCol="1" spcCol="1270" anchor="ctr" anchorCtr="0">
          <a:noAutofit/>
        </a:bodyPr>
        <a:lstStyle/>
        <a:p>
          <a:pPr marL="0" lvl="0" indent="0" algn="l" defTabSz="666750">
            <a:lnSpc>
              <a:spcPct val="90000"/>
            </a:lnSpc>
            <a:spcBef>
              <a:spcPct val="0"/>
            </a:spcBef>
            <a:spcAft>
              <a:spcPct val="35000"/>
            </a:spcAft>
            <a:buNone/>
          </a:pPr>
          <a:r>
            <a:rPr lang="en-GB" sz="1500" kern="1200"/>
            <a:t>Structural </a:t>
          </a:r>
        </a:p>
      </dsp:txBody>
      <dsp:txXfrm>
        <a:off x="2151380" y="1263649"/>
        <a:ext cx="922020" cy="537845"/>
      </dsp:txXfrm>
    </dsp:sp>
    <dsp:sp modelId="{697B791D-C4EF-41CF-AC5B-F040E1636078}">
      <dsp:nvSpPr>
        <dsp:cNvPr id="0" name=""/>
        <dsp:cNvSpPr/>
      </dsp:nvSpPr>
      <dsp:spPr>
        <a:xfrm>
          <a:off x="1920875" y="1532572"/>
          <a:ext cx="23050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D8F05B-E631-49AD-9D63-56E1B60E06FF}">
      <dsp:nvSpPr>
        <dsp:cNvPr id="0" name=""/>
        <dsp:cNvSpPr/>
      </dsp:nvSpPr>
      <dsp:spPr>
        <a:xfrm rot="5400000">
          <a:off x="1331704" y="1650437"/>
          <a:ext cx="705652" cy="469308"/>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CAC08-2DFA-4213-806E-0E2C1B0E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4583</Words>
  <Characters>26124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Equality, Diversity and Inclusion Strategy 2023-2025 for East Kent Hospitals</vt:lpstr>
    </vt:vector>
  </TitlesOfParts>
  <Company>EKHUFT</Company>
  <LinksUpToDate>false</LinksUpToDate>
  <CharactersWithSpaces>30646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Diversity and Inclusion Strategy 2023-2025 for East Kent Hospitals</dc:title>
  <dc:subject>This strategy aims to improve equality, diversity and inclusion and to enhance the sense of belonging for the East Kent Hospitals University Foundation Trust (EKHUFT) workforce.</dc:subject>
  <dc:creator>Marion Smith</dc:creator>
  <cp:keywords/>
  <dc:description/>
  <cp:lastModifiedBy>Hollie Godwin</cp:lastModifiedBy>
  <cp:revision>4</cp:revision>
  <cp:lastPrinted>2023-02-22T11:23:00Z</cp:lastPrinted>
  <dcterms:created xsi:type="dcterms:W3CDTF">2024-01-03T11:40:00Z</dcterms:created>
  <dcterms:modified xsi:type="dcterms:W3CDTF">2024-01-05T11:21:00Z</dcterms:modified>
</cp:coreProperties>
</file>