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0DA" w:rsidRDefault="0022378C" w:rsidP="00D85ED8">
      <w:pPr>
        <w:spacing w:before="200" w:after="200"/>
        <w:jc w:val="center"/>
        <w:rPr>
          <w:rFonts w:cs="Arial"/>
          <w:sz w:val="40"/>
          <w:szCs w:val="40"/>
        </w:rPr>
      </w:pPr>
      <w:r>
        <w:rPr>
          <w:rFonts w:cs="Arial"/>
          <w:sz w:val="40"/>
          <w:szCs w:val="40"/>
        </w:rPr>
        <w:t>East Kent Hospitals University</w:t>
      </w:r>
    </w:p>
    <w:p w:rsidR="0022378C" w:rsidRDefault="0022378C" w:rsidP="006F0067">
      <w:pPr>
        <w:spacing w:after="200"/>
        <w:jc w:val="center"/>
        <w:rPr>
          <w:rFonts w:cs="Arial"/>
          <w:sz w:val="40"/>
          <w:szCs w:val="40"/>
        </w:rPr>
      </w:pPr>
      <w:r>
        <w:rPr>
          <w:rFonts w:cs="Arial"/>
          <w:sz w:val="40"/>
          <w:szCs w:val="40"/>
        </w:rPr>
        <w:t>NHS</w:t>
      </w:r>
      <w:r w:rsidR="008970DA">
        <w:rPr>
          <w:rFonts w:cs="Arial"/>
          <w:sz w:val="40"/>
          <w:szCs w:val="40"/>
        </w:rPr>
        <w:t xml:space="preserve"> </w:t>
      </w:r>
      <w:r>
        <w:rPr>
          <w:rFonts w:cs="Arial"/>
          <w:sz w:val="40"/>
          <w:szCs w:val="40"/>
        </w:rPr>
        <w:t>Foundation Trust</w:t>
      </w:r>
    </w:p>
    <w:p w:rsidR="00634FF6" w:rsidRDefault="00EE4F24" w:rsidP="006F0067">
      <w:pPr>
        <w:spacing w:after="200"/>
        <w:jc w:val="center"/>
        <w:rPr>
          <w:rFonts w:cs="Arial"/>
          <w:b/>
          <w:sz w:val="28"/>
          <w:szCs w:val="22"/>
        </w:rPr>
      </w:pPr>
      <w:r>
        <w:rPr>
          <w:rFonts w:cs="Arial"/>
          <w:b/>
          <w:sz w:val="28"/>
          <w:szCs w:val="22"/>
        </w:rPr>
        <w:t xml:space="preserve">TRUST </w:t>
      </w:r>
      <w:r w:rsidR="001C60EF" w:rsidRPr="0045239B">
        <w:rPr>
          <w:rFonts w:cs="Arial"/>
          <w:b/>
          <w:sz w:val="28"/>
          <w:szCs w:val="22"/>
        </w:rPr>
        <w:t>POLICY</w:t>
      </w:r>
      <w:bookmarkStart w:id="0" w:name="_GoBack"/>
      <w:bookmarkEnd w:id="0"/>
    </w:p>
    <w:p w:rsidR="006F0067" w:rsidRDefault="006F0067" w:rsidP="004E18BF">
      <w:pPr>
        <w:pStyle w:val="Title"/>
        <w:rPr>
          <w:sz w:val="32"/>
        </w:rPr>
      </w:pPr>
    </w:p>
    <w:p w:rsidR="004E18BF" w:rsidRDefault="004E18BF" w:rsidP="004E18BF">
      <w:pPr>
        <w:pStyle w:val="Title"/>
        <w:rPr>
          <w:sz w:val="32"/>
        </w:rPr>
      </w:pPr>
      <w:r>
        <w:rPr>
          <w:sz w:val="32"/>
        </w:rPr>
        <w:t xml:space="preserve">Managing Informal Concerns and Feedback - PALS </w:t>
      </w:r>
    </w:p>
    <w:p w:rsidR="00FB12E6" w:rsidRPr="002D69EB" w:rsidRDefault="00FB12E6" w:rsidP="004E18BF">
      <w:pPr>
        <w:pStyle w:val="Title"/>
        <w:rPr>
          <w:sz w:val="32"/>
        </w:rPr>
      </w:pPr>
    </w:p>
    <w:tbl>
      <w:tblPr>
        <w:tblStyle w:val="TableGrid"/>
        <w:tblW w:w="9639" w:type="dxa"/>
        <w:tblLayout w:type="fixed"/>
        <w:tblLook w:val="0620" w:firstRow="1" w:lastRow="0" w:firstColumn="0" w:lastColumn="0" w:noHBand="1" w:noVBand="1"/>
      </w:tblPr>
      <w:tblGrid>
        <w:gridCol w:w="5387"/>
        <w:gridCol w:w="4252"/>
      </w:tblGrid>
      <w:tr w:rsidR="00FB12E6" w:rsidRPr="00FB12E6" w:rsidTr="006F0067">
        <w:trPr>
          <w:hidden/>
        </w:trPr>
        <w:tc>
          <w:tcPr>
            <w:tcW w:w="5387" w:type="dxa"/>
          </w:tcPr>
          <w:p w:rsidR="00FB12E6" w:rsidRPr="00FB12E6" w:rsidRDefault="00FB12E6" w:rsidP="00F73D72">
            <w:pPr>
              <w:spacing w:before="80" w:after="80"/>
              <w:rPr>
                <w:rFonts w:ascii="Arial Bold" w:hAnsi="Arial Bold" w:cs="Arial"/>
                <w:b/>
                <w:vanish/>
              </w:rPr>
            </w:pPr>
            <w:r w:rsidRPr="00FB12E6">
              <w:rPr>
                <w:rFonts w:ascii="Arial Bold" w:hAnsi="Arial Bold" w:cs="Arial"/>
                <w:b/>
                <w:vanish/>
              </w:rPr>
              <w:t>Property</w:t>
            </w:r>
          </w:p>
        </w:tc>
        <w:tc>
          <w:tcPr>
            <w:tcW w:w="4252" w:type="dxa"/>
          </w:tcPr>
          <w:p w:rsidR="00FB12E6" w:rsidRPr="00FB12E6" w:rsidRDefault="00FB12E6" w:rsidP="00F73D72">
            <w:pPr>
              <w:spacing w:before="80" w:after="80"/>
              <w:rPr>
                <w:rFonts w:ascii="Arial Bold" w:hAnsi="Arial Bold" w:cs="Arial"/>
                <w:b/>
                <w:vanish/>
              </w:rPr>
            </w:pPr>
            <w:r w:rsidRPr="00FB12E6">
              <w:rPr>
                <w:rFonts w:ascii="Arial Bold" w:hAnsi="Arial Bold" w:cs="Arial"/>
                <w:b/>
                <w:vanish/>
              </w:rPr>
              <w:t>Value</w:t>
            </w:r>
          </w:p>
        </w:tc>
      </w:tr>
      <w:tr w:rsidR="006F0067" w:rsidRPr="00F54910" w:rsidTr="006F0067">
        <w:tc>
          <w:tcPr>
            <w:tcW w:w="5387" w:type="dxa"/>
          </w:tcPr>
          <w:p w:rsidR="006F0067" w:rsidRPr="00F54910" w:rsidRDefault="006F0067" w:rsidP="00F73D72">
            <w:pPr>
              <w:spacing w:before="80" w:after="80"/>
              <w:rPr>
                <w:rFonts w:cs="Arial"/>
                <w:b/>
              </w:rPr>
            </w:pPr>
            <w:r>
              <w:rPr>
                <w:rFonts w:cs="Arial"/>
                <w:b/>
              </w:rPr>
              <w:t>About the Policy</w:t>
            </w:r>
          </w:p>
        </w:tc>
        <w:tc>
          <w:tcPr>
            <w:tcW w:w="4252" w:type="dxa"/>
          </w:tcPr>
          <w:p w:rsidR="006F0067" w:rsidRPr="006F0067" w:rsidRDefault="006F0067" w:rsidP="00F73D72">
            <w:pPr>
              <w:spacing w:before="80" w:after="80"/>
              <w:rPr>
                <w:rFonts w:cs="Arial"/>
                <w:b/>
              </w:rPr>
            </w:pPr>
            <w:r w:rsidRPr="006F0067">
              <w:rPr>
                <w:rFonts w:cs="Arial"/>
                <w:b/>
              </w:rPr>
              <w:t>Information</w:t>
            </w:r>
          </w:p>
        </w:tc>
      </w:tr>
      <w:tr w:rsidR="0022378C" w:rsidRPr="00F54910" w:rsidTr="006F0067">
        <w:tc>
          <w:tcPr>
            <w:tcW w:w="5387" w:type="dxa"/>
          </w:tcPr>
          <w:p w:rsidR="0022378C" w:rsidRPr="00F54910" w:rsidRDefault="0022378C" w:rsidP="00F73D72">
            <w:pPr>
              <w:spacing w:before="80" w:after="80"/>
              <w:rPr>
                <w:rFonts w:cs="Arial"/>
                <w:b/>
              </w:rPr>
            </w:pPr>
            <w:r w:rsidRPr="00F54910">
              <w:rPr>
                <w:rFonts w:cs="Arial"/>
                <w:b/>
              </w:rPr>
              <w:t>Version:</w:t>
            </w:r>
          </w:p>
        </w:tc>
        <w:tc>
          <w:tcPr>
            <w:tcW w:w="4252" w:type="dxa"/>
          </w:tcPr>
          <w:p w:rsidR="0022378C" w:rsidRPr="00F54910" w:rsidRDefault="004E18BF" w:rsidP="00F73D72">
            <w:pPr>
              <w:spacing w:before="80" w:after="80"/>
              <w:rPr>
                <w:rFonts w:cs="Arial"/>
              </w:rPr>
            </w:pPr>
            <w:r>
              <w:rPr>
                <w:rFonts w:cs="Arial"/>
              </w:rPr>
              <w:t>2</w:t>
            </w:r>
          </w:p>
        </w:tc>
      </w:tr>
      <w:tr w:rsidR="0022378C" w:rsidRPr="00F54910" w:rsidTr="006F0067">
        <w:tc>
          <w:tcPr>
            <w:tcW w:w="5387" w:type="dxa"/>
          </w:tcPr>
          <w:p w:rsidR="0022378C" w:rsidRPr="00F54910" w:rsidRDefault="00ED535B" w:rsidP="00ED535B">
            <w:pPr>
              <w:spacing w:before="80" w:after="80"/>
              <w:rPr>
                <w:rFonts w:cs="Arial"/>
                <w:b/>
              </w:rPr>
            </w:pPr>
            <w:r w:rsidRPr="00F54910">
              <w:rPr>
                <w:rFonts w:cs="Arial"/>
                <w:b/>
              </w:rPr>
              <w:t>A</w:t>
            </w:r>
            <w:r w:rsidR="0022378C" w:rsidRPr="00F54910">
              <w:rPr>
                <w:rFonts w:cs="Arial"/>
                <w:b/>
              </w:rPr>
              <w:t>uthor</w:t>
            </w:r>
            <w:r w:rsidR="00EE4F24">
              <w:rPr>
                <w:rFonts w:cs="Arial"/>
                <w:b/>
              </w:rPr>
              <w:t xml:space="preserve"> </w:t>
            </w:r>
            <w:r w:rsidR="00156B36" w:rsidRPr="00156B36">
              <w:rPr>
                <w:rFonts w:cs="Arial"/>
              </w:rPr>
              <w:t>(T</w:t>
            </w:r>
            <w:r w:rsidR="00EE4F24" w:rsidRPr="00156B36">
              <w:rPr>
                <w:rFonts w:cs="Arial"/>
              </w:rPr>
              <w:t>itle</w:t>
            </w:r>
            <w:r w:rsidR="00156B36" w:rsidRPr="00156B36">
              <w:rPr>
                <w:rFonts w:cs="Arial"/>
              </w:rPr>
              <w:t xml:space="preserve"> and Care Group)</w:t>
            </w:r>
            <w:r w:rsidR="0022378C" w:rsidRPr="00156B36">
              <w:rPr>
                <w:rFonts w:cs="Arial"/>
              </w:rPr>
              <w:t>:</w:t>
            </w:r>
          </w:p>
        </w:tc>
        <w:tc>
          <w:tcPr>
            <w:tcW w:w="4252" w:type="dxa"/>
          </w:tcPr>
          <w:p w:rsidR="0022378C" w:rsidRPr="00F54910" w:rsidRDefault="004E18BF" w:rsidP="00F73D72">
            <w:pPr>
              <w:spacing w:before="80" w:after="80"/>
              <w:rPr>
                <w:rFonts w:cs="Arial"/>
              </w:rPr>
            </w:pPr>
            <w:r w:rsidRPr="004E18BF">
              <w:rPr>
                <w:rFonts w:cs="Arial"/>
              </w:rPr>
              <w:t>Head of Complaints, PALS and Bereavement Services</w:t>
            </w:r>
          </w:p>
        </w:tc>
      </w:tr>
      <w:tr w:rsidR="00ED535B" w:rsidRPr="00F54910" w:rsidTr="006F0067">
        <w:tc>
          <w:tcPr>
            <w:tcW w:w="5387" w:type="dxa"/>
          </w:tcPr>
          <w:p w:rsidR="00ED535B" w:rsidRPr="00F54910" w:rsidRDefault="00ED535B" w:rsidP="00F54910">
            <w:pPr>
              <w:spacing w:before="80" w:after="80"/>
              <w:rPr>
                <w:rFonts w:cs="Arial"/>
                <w:b/>
              </w:rPr>
            </w:pPr>
            <w:r w:rsidRPr="00F54910">
              <w:rPr>
                <w:rFonts w:cs="Arial"/>
                <w:b/>
              </w:rPr>
              <w:t>Approving committee:</w:t>
            </w:r>
          </w:p>
        </w:tc>
        <w:tc>
          <w:tcPr>
            <w:tcW w:w="4252" w:type="dxa"/>
          </w:tcPr>
          <w:p w:rsidR="00ED535B" w:rsidRPr="00F54910" w:rsidRDefault="004E18BF" w:rsidP="00F54910">
            <w:pPr>
              <w:spacing w:before="80" w:after="80"/>
              <w:rPr>
                <w:rFonts w:cs="Arial"/>
              </w:rPr>
            </w:pPr>
            <w:r>
              <w:rPr>
                <w:rFonts w:cs="Arial"/>
              </w:rPr>
              <w:t>Fundamentals of Care Committee</w:t>
            </w:r>
          </w:p>
        </w:tc>
      </w:tr>
      <w:tr w:rsidR="00ED535B" w:rsidRPr="00F54910" w:rsidTr="006F0067">
        <w:tc>
          <w:tcPr>
            <w:tcW w:w="5387" w:type="dxa"/>
          </w:tcPr>
          <w:p w:rsidR="00ED535B" w:rsidRPr="00F54910" w:rsidRDefault="00ED535B" w:rsidP="00F54910">
            <w:pPr>
              <w:spacing w:before="80" w:after="80"/>
              <w:rPr>
                <w:rFonts w:cs="Arial"/>
                <w:b/>
              </w:rPr>
            </w:pPr>
            <w:r w:rsidRPr="00F54910">
              <w:rPr>
                <w:rFonts w:cs="Arial"/>
                <w:b/>
              </w:rPr>
              <w:t>Date approved:</w:t>
            </w:r>
          </w:p>
        </w:tc>
        <w:tc>
          <w:tcPr>
            <w:tcW w:w="4252" w:type="dxa"/>
          </w:tcPr>
          <w:p w:rsidR="00ED535B" w:rsidRPr="00F54910" w:rsidRDefault="00007250" w:rsidP="00F54910">
            <w:pPr>
              <w:spacing w:before="80" w:after="80"/>
              <w:rPr>
                <w:rFonts w:cs="Arial"/>
              </w:rPr>
            </w:pPr>
            <w:r>
              <w:rPr>
                <w:rFonts w:cs="Arial"/>
              </w:rPr>
              <w:t>17 August 2023</w:t>
            </w:r>
          </w:p>
        </w:tc>
      </w:tr>
      <w:tr w:rsidR="00ED535B" w:rsidRPr="00F54910" w:rsidTr="006F0067">
        <w:tc>
          <w:tcPr>
            <w:tcW w:w="5387" w:type="dxa"/>
          </w:tcPr>
          <w:p w:rsidR="00ED535B" w:rsidRPr="00F54910" w:rsidRDefault="00ED535B" w:rsidP="009874A4">
            <w:pPr>
              <w:spacing w:before="80" w:after="80"/>
              <w:rPr>
                <w:rFonts w:cs="Arial"/>
                <w:b/>
              </w:rPr>
            </w:pPr>
            <w:r w:rsidRPr="00F54910">
              <w:rPr>
                <w:rFonts w:cs="Arial"/>
                <w:b/>
              </w:rPr>
              <w:t xml:space="preserve">Date ratified by Policy </w:t>
            </w:r>
            <w:r w:rsidR="009874A4">
              <w:rPr>
                <w:rFonts w:cs="Arial"/>
                <w:b/>
              </w:rPr>
              <w:t>Authorisation</w:t>
            </w:r>
            <w:r w:rsidRPr="00F54910">
              <w:rPr>
                <w:rFonts w:cs="Arial"/>
                <w:b/>
              </w:rPr>
              <w:t xml:space="preserve"> Group</w:t>
            </w:r>
            <w:r w:rsidR="001C60EF">
              <w:rPr>
                <w:rFonts w:cs="Arial"/>
                <w:b/>
              </w:rPr>
              <w:t>:</w:t>
            </w:r>
          </w:p>
        </w:tc>
        <w:tc>
          <w:tcPr>
            <w:tcW w:w="4252" w:type="dxa"/>
          </w:tcPr>
          <w:p w:rsidR="00ED535B" w:rsidRPr="00F54910" w:rsidRDefault="003D7CCD" w:rsidP="00F73D72">
            <w:pPr>
              <w:spacing w:before="80" w:after="80"/>
              <w:rPr>
                <w:rFonts w:cs="Arial"/>
              </w:rPr>
            </w:pPr>
            <w:r>
              <w:rPr>
                <w:rFonts w:cs="Arial"/>
              </w:rPr>
              <w:t>21 September 2023</w:t>
            </w:r>
          </w:p>
        </w:tc>
      </w:tr>
      <w:tr w:rsidR="0022378C" w:rsidRPr="00F54910" w:rsidTr="006F0067">
        <w:tc>
          <w:tcPr>
            <w:tcW w:w="5387" w:type="dxa"/>
          </w:tcPr>
          <w:p w:rsidR="0022378C" w:rsidRPr="00F54910" w:rsidRDefault="0022378C" w:rsidP="00F73D72">
            <w:pPr>
              <w:spacing w:before="80" w:after="80"/>
              <w:rPr>
                <w:rFonts w:cs="Arial"/>
                <w:b/>
              </w:rPr>
            </w:pPr>
            <w:r w:rsidRPr="00F54910">
              <w:rPr>
                <w:rFonts w:cs="Arial"/>
                <w:b/>
              </w:rPr>
              <w:t>Date issued:</w:t>
            </w:r>
          </w:p>
        </w:tc>
        <w:tc>
          <w:tcPr>
            <w:tcW w:w="4252" w:type="dxa"/>
          </w:tcPr>
          <w:p w:rsidR="0022378C" w:rsidRPr="00F54910" w:rsidRDefault="006D4FEA" w:rsidP="00F73D72">
            <w:pPr>
              <w:spacing w:before="80" w:after="80"/>
              <w:rPr>
                <w:rFonts w:cs="Arial"/>
              </w:rPr>
            </w:pPr>
            <w:r>
              <w:rPr>
                <w:rFonts w:cs="Arial"/>
              </w:rPr>
              <w:t>09 October 2023</w:t>
            </w:r>
          </w:p>
        </w:tc>
      </w:tr>
      <w:tr w:rsidR="0022378C" w:rsidRPr="00F54910" w:rsidTr="006F0067">
        <w:tc>
          <w:tcPr>
            <w:tcW w:w="5387" w:type="dxa"/>
          </w:tcPr>
          <w:p w:rsidR="0022378C" w:rsidRPr="00F54910" w:rsidRDefault="001C60EF" w:rsidP="008A570F">
            <w:pPr>
              <w:spacing w:before="80" w:after="80"/>
              <w:rPr>
                <w:rFonts w:cs="Arial"/>
                <w:b/>
              </w:rPr>
            </w:pPr>
            <w:r>
              <w:rPr>
                <w:rFonts w:cs="Arial"/>
                <w:b/>
              </w:rPr>
              <w:t>Next scheduled review date:</w:t>
            </w:r>
          </w:p>
        </w:tc>
        <w:tc>
          <w:tcPr>
            <w:tcW w:w="4252" w:type="dxa"/>
          </w:tcPr>
          <w:p w:rsidR="0022378C" w:rsidRPr="00F54910" w:rsidRDefault="003D7CCD" w:rsidP="00F73D72">
            <w:pPr>
              <w:spacing w:before="80" w:after="80"/>
              <w:rPr>
                <w:rFonts w:cs="Arial"/>
              </w:rPr>
            </w:pPr>
            <w:r>
              <w:rPr>
                <w:rFonts w:cs="Arial"/>
              </w:rPr>
              <w:t>August 2026</w:t>
            </w:r>
          </w:p>
        </w:tc>
      </w:tr>
    </w:tbl>
    <w:p w:rsidR="003745E0" w:rsidRDefault="003745E0"/>
    <w:tbl>
      <w:tblPr>
        <w:tblStyle w:val="TableGrid"/>
        <w:tblW w:w="9639" w:type="dxa"/>
        <w:tblLayout w:type="fixed"/>
        <w:tblLook w:val="0620" w:firstRow="1" w:lastRow="0" w:firstColumn="0" w:lastColumn="0" w:noHBand="1" w:noVBand="1"/>
      </w:tblPr>
      <w:tblGrid>
        <w:gridCol w:w="5416"/>
        <w:gridCol w:w="4223"/>
      </w:tblGrid>
      <w:tr w:rsidR="00FB12E6" w:rsidRPr="00FB12E6" w:rsidTr="006F0067">
        <w:trPr>
          <w:hidden/>
        </w:trPr>
        <w:tc>
          <w:tcPr>
            <w:tcW w:w="5416" w:type="dxa"/>
          </w:tcPr>
          <w:p w:rsidR="00FB12E6" w:rsidRPr="00FB12E6" w:rsidRDefault="00FB12E6" w:rsidP="00F73D72">
            <w:pPr>
              <w:spacing w:before="80" w:after="80"/>
              <w:rPr>
                <w:rFonts w:cs="Arial"/>
                <w:vanish/>
              </w:rPr>
            </w:pPr>
            <w:bookmarkStart w:id="1" w:name="_Hlk150858073"/>
            <w:r w:rsidRPr="00FB12E6">
              <w:rPr>
                <w:rFonts w:cs="Arial"/>
                <w:b/>
                <w:vanish/>
              </w:rPr>
              <w:t>Property</w:t>
            </w:r>
          </w:p>
        </w:tc>
        <w:tc>
          <w:tcPr>
            <w:tcW w:w="4223" w:type="dxa"/>
          </w:tcPr>
          <w:p w:rsidR="00FB12E6" w:rsidRPr="004B4993" w:rsidRDefault="004B4993" w:rsidP="00F73D72">
            <w:pPr>
              <w:spacing w:before="80" w:after="80"/>
              <w:rPr>
                <w:rFonts w:cs="Arial"/>
                <w:b/>
                <w:vanish/>
              </w:rPr>
            </w:pPr>
            <w:r>
              <w:rPr>
                <w:rFonts w:cs="Arial"/>
                <w:b/>
                <w:vanish/>
              </w:rPr>
              <w:t>V</w:t>
            </w:r>
            <w:r w:rsidR="00FB12E6" w:rsidRPr="004B4993">
              <w:rPr>
                <w:rFonts w:cs="Arial"/>
                <w:b/>
                <w:vanish/>
              </w:rPr>
              <w:t>alue</w:t>
            </w:r>
          </w:p>
        </w:tc>
      </w:tr>
      <w:tr w:rsidR="006F0067" w:rsidRPr="00F54910" w:rsidTr="006F0067">
        <w:tc>
          <w:tcPr>
            <w:tcW w:w="5416" w:type="dxa"/>
          </w:tcPr>
          <w:p w:rsidR="006F0067" w:rsidRPr="006F0067" w:rsidRDefault="006F0067" w:rsidP="003745E0">
            <w:pPr>
              <w:spacing w:before="80" w:after="80"/>
              <w:rPr>
                <w:rFonts w:cs="Arial"/>
                <w:b/>
              </w:rPr>
            </w:pPr>
            <w:r w:rsidRPr="006F0067">
              <w:rPr>
                <w:rFonts w:cs="Arial"/>
                <w:b/>
              </w:rPr>
              <w:t>Applies to</w:t>
            </w:r>
            <w:r w:rsidR="00A82FBA">
              <w:rPr>
                <w:rFonts w:cs="Arial"/>
                <w:b/>
              </w:rPr>
              <w:t>:</w:t>
            </w:r>
          </w:p>
        </w:tc>
        <w:tc>
          <w:tcPr>
            <w:tcW w:w="4223" w:type="dxa"/>
          </w:tcPr>
          <w:p w:rsidR="006F0067" w:rsidRPr="006F0067" w:rsidRDefault="00A82FBA" w:rsidP="003745E0">
            <w:pPr>
              <w:spacing w:before="80" w:after="80"/>
              <w:rPr>
                <w:rFonts w:cs="Arial"/>
                <w:b/>
              </w:rPr>
            </w:pPr>
            <w:r>
              <w:rPr>
                <w:rFonts w:cs="Arial"/>
                <w:b/>
              </w:rPr>
              <w:t>Information</w:t>
            </w:r>
          </w:p>
        </w:tc>
      </w:tr>
      <w:bookmarkEnd w:id="1"/>
      <w:tr w:rsidR="003745E0" w:rsidRPr="00F54910" w:rsidTr="006F0067">
        <w:tc>
          <w:tcPr>
            <w:tcW w:w="5416" w:type="dxa"/>
          </w:tcPr>
          <w:p w:rsidR="003745E0" w:rsidRPr="00A8502A" w:rsidRDefault="003745E0" w:rsidP="003745E0">
            <w:pPr>
              <w:spacing w:before="80" w:after="80"/>
              <w:rPr>
                <w:rFonts w:cs="Arial"/>
                <w:b/>
              </w:rPr>
            </w:pPr>
            <w:r w:rsidRPr="00A8502A">
              <w:rPr>
                <w:rFonts w:cs="Arial"/>
                <w:b/>
              </w:rPr>
              <w:t xml:space="preserve">Trust staff </w:t>
            </w:r>
            <w:r w:rsidRPr="00A8502A">
              <w:rPr>
                <w:rFonts w:cs="Arial"/>
              </w:rPr>
              <w:t>(specify groups e.g. clinical/non-clinical)</w:t>
            </w:r>
            <w:r w:rsidR="0009245A">
              <w:rPr>
                <w:rFonts w:cs="Arial"/>
              </w:rPr>
              <w:t>:</w:t>
            </w:r>
          </w:p>
        </w:tc>
        <w:tc>
          <w:tcPr>
            <w:tcW w:w="4223" w:type="dxa"/>
          </w:tcPr>
          <w:p w:rsidR="003745E0" w:rsidRPr="00A8502A" w:rsidRDefault="004E18BF" w:rsidP="003745E0">
            <w:pPr>
              <w:spacing w:before="80" w:after="80"/>
              <w:rPr>
                <w:rFonts w:cs="Arial"/>
              </w:rPr>
            </w:pPr>
            <w:r w:rsidRPr="004E18BF">
              <w:rPr>
                <w:rFonts w:cs="Arial"/>
              </w:rPr>
              <w:t>All Trust staff and 2gether Support Solutions</w:t>
            </w:r>
          </w:p>
        </w:tc>
      </w:tr>
      <w:tr w:rsidR="003745E0" w:rsidRPr="00F54910" w:rsidTr="006F0067">
        <w:trPr>
          <w:trHeight w:val="485"/>
        </w:trPr>
        <w:tc>
          <w:tcPr>
            <w:tcW w:w="5416" w:type="dxa"/>
          </w:tcPr>
          <w:p w:rsidR="003745E0" w:rsidRPr="00A8502A" w:rsidRDefault="003745E0" w:rsidP="003745E0">
            <w:pPr>
              <w:spacing w:before="80" w:after="80"/>
              <w:rPr>
                <w:rFonts w:cs="Arial"/>
                <w:b/>
              </w:rPr>
            </w:pPr>
            <w:r w:rsidRPr="00A8502A">
              <w:rPr>
                <w:rFonts w:cs="Arial"/>
                <w:b/>
              </w:rPr>
              <w:t>Subsidiaries</w:t>
            </w:r>
          </w:p>
        </w:tc>
        <w:tc>
          <w:tcPr>
            <w:tcW w:w="4223" w:type="dxa"/>
          </w:tcPr>
          <w:p w:rsidR="00EB296E" w:rsidRPr="004E18BF" w:rsidRDefault="004E18BF" w:rsidP="00EB296E">
            <w:pPr>
              <w:spacing w:before="80" w:after="80"/>
              <w:rPr>
                <w:rFonts w:cs="Arial"/>
              </w:rPr>
            </w:pPr>
            <w:r w:rsidRPr="004E18BF">
              <w:rPr>
                <w:rFonts w:cs="Arial"/>
              </w:rPr>
              <w:t>N</w:t>
            </w:r>
            <w:r w:rsidR="003745E0" w:rsidRPr="004E18BF">
              <w:rPr>
                <w:rFonts w:cs="Arial"/>
              </w:rPr>
              <w:t xml:space="preserve">o </w:t>
            </w:r>
          </w:p>
          <w:p w:rsidR="003745E0" w:rsidRPr="00A8502A" w:rsidRDefault="003745E0" w:rsidP="003745E0">
            <w:pPr>
              <w:spacing w:before="80" w:after="80"/>
              <w:rPr>
                <w:rFonts w:cs="Arial"/>
              </w:rPr>
            </w:pPr>
          </w:p>
        </w:tc>
      </w:tr>
      <w:tr w:rsidR="003745E0" w:rsidRPr="00F54910" w:rsidTr="006F0067">
        <w:tc>
          <w:tcPr>
            <w:tcW w:w="5416" w:type="dxa"/>
          </w:tcPr>
          <w:p w:rsidR="003745E0" w:rsidRPr="0045146E" w:rsidRDefault="003745E0" w:rsidP="003745E0">
            <w:pPr>
              <w:spacing w:before="80" w:after="80"/>
              <w:rPr>
                <w:rFonts w:cs="Arial"/>
                <w:b/>
              </w:rPr>
            </w:pPr>
            <w:r w:rsidRPr="0045146E">
              <w:rPr>
                <w:rFonts w:cs="Arial"/>
                <w:b/>
              </w:rPr>
              <w:t>2gether Support Solutions Ltd. as a service provider (hard and soft facilities services)</w:t>
            </w:r>
          </w:p>
        </w:tc>
        <w:tc>
          <w:tcPr>
            <w:tcW w:w="4223" w:type="dxa"/>
          </w:tcPr>
          <w:p w:rsidR="003745E0" w:rsidRPr="0045146E" w:rsidRDefault="0045146E" w:rsidP="003745E0">
            <w:pPr>
              <w:spacing w:before="80" w:after="80"/>
              <w:rPr>
                <w:rFonts w:cs="Arial"/>
              </w:rPr>
            </w:pPr>
            <w:r w:rsidRPr="0045146E">
              <w:rPr>
                <w:rFonts w:cs="Arial"/>
              </w:rPr>
              <w:t>No</w:t>
            </w:r>
          </w:p>
        </w:tc>
      </w:tr>
    </w:tbl>
    <w:p w:rsidR="006F0067" w:rsidRDefault="006F0067"/>
    <w:tbl>
      <w:tblPr>
        <w:tblStyle w:val="TableGrid"/>
        <w:tblW w:w="9639" w:type="dxa"/>
        <w:tblLayout w:type="fixed"/>
        <w:tblLook w:val="0620" w:firstRow="1" w:lastRow="0" w:firstColumn="0" w:lastColumn="0" w:noHBand="1" w:noVBand="1"/>
      </w:tblPr>
      <w:tblGrid>
        <w:gridCol w:w="5416"/>
        <w:gridCol w:w="4223"/>
      </w:tblGrid>
      <w:tr w:rsidR="006F0067" w:rsidRPr="00F54910" w:rsidTr="006F0067">
        <w:tc>
          <w:tcPr>
            <w:tcW w:w="5416" w:type="dxa"/>
          </w:tcPr>
          <w:p w:rsidR="006F0067" w:rsidRDefault="006F0067" w:rsidP="003745E0">
            <w:pPr>
              <w:spacing w:before="80" w:after="80"/>
              <w:rPr>
                <w:rFonts w:cs="Arial"/>
                <w:b/>
              </w:rPr>
            </w:pPr>
            <w:r>
              <w:rPr>
                <w:rFonts w:cs="Arial"/>
                <w:b/>
              </w:rPr>
              <w:t>Includes references to</w:t>
            </w:r>
            <w:r w:rsidR="00A82FBA">
              <w:rPr>
                <w:rFonts w:cs="Arial"/>
                <w:b/>
              </w:rPr>
              <w:t>:</w:t>
            </w:r>
          </w:p>
        </w:tc>
        <w:tc>
          <w:tcPr>
            <w:tcW w:w="4223" w:type="dxa"/>
          </w:tcPr>
          <w:p w:rsidR="006F0067" w:rsidRPr="006F0067" w:rsidRDefault="006F0067" w:rsidP="003745E0">
            <w:pPr>
              <w:spacing w:before="80" w:after="80"/>
              <w:rPr>
                <w:rFonts w:cs="Arial"/>
                <w:b/>
              </w:rPr>
            </w:pPr>
            <w:r w:rsidRPr="006F0067">
              <w:rPr>
                <w:rFonts w:cs="Arial"/>
                <w:b/>
              </w:rPr>
              <w:t>Yes/No</w:t>
            </w:r>
          </w:p>
        </w:tc>
      </w:tr>
      <w:tr w:rsidR="00EE4F24" w:rsidRPr="00F54910" w:rsidTr="006F0067">
        <w:tc>
          <w:tcPr>
            <w:tcW w:w="5416" w:type="dxa"/>
          </w:tcPr>
          <w:p w:rsidR="00EE4F24" w:rsidRPr="00A8502A" w:rsidRDefault="006F0067" w:rsidP="003745E0">
            <w:pPr>
              <w:spacing w:before="80" w:after="80"/>
              <w:rPr>
                <w:rFonts w:cs="Arial"/>
                <w:b/>
              </w:rPr>
            </w:pPr>
            <w:r>
              <w:rPr>
                <w:rFonts w:cs="Arial"/>
                <w:b/>
              </w:rPr>
              <w:t>C</w:t>
            </w:r>
            <w:r w:rsidR="00EE4F24">
              <w:rPr>
                <w:rFonts w:cs="Arial"/>
                <w:b/>
              </w:rPr>
              <w:t>hildren/young people</w:t>
            </w:r>
          </w:p>
        </w:tc>
        <w:tc>
          <w:tcPr>
            <w:tcW w:w="4223" w:type="dxa"/>
          </w:tcPr>
          <w:p w:rsidR="00EE4F24" w:rsidRPr="0009245A" w:rsidRDefault="00EE4F24" w:rsidP="003745E0">
            <w:pPr>
              <w:spacing w:before="80" w:after="80"/>
              <w:rPr>
                <w:rFonts w:cs="Arial"/>
              </w:rPr>
            </w:pPr>
            <w:r w:rsidRPr="0009245A">
              <w:rPr>
                <w:rFonts w:cs="Arial"/>
              </w:rPr>
              <w:t>No</w:t>
            </w:r>
          </w:p>
        </w:tc>
      </w:tr>
      <w:tr w:rsidR="00EE4F24" w:rsidRPr="00F54910" w:rsidTr="006F0067">
        <w:tc>
          <w:tcPr>
            <w:tcW w:w="5416" w:type="dxa"/>
          </w:tcPr>
          <w:p w:rsidR="00EE4F24" w:rsidRDefault="006F0067" w:rsidP="003745E0">
            <w:pPr>
              <w:spacing w:before="80" w:after="80"/>
              <w:rPr>
                <w:rFonts w:cs="Arial"/>
                <w:b/>
              </w:rPr>
            </w:pPr>
            <w:r>
              <w:rPr>
                <w:rFonts w:cs="Arial"/>
                <w:b/>
              </w:rPr>
              <w:t>M</w:t>
            </w:r>
            <w:r w:rsidR="00EE4F24">
              <w:rPr>
                <w:rFonts w:cs="Arial"/>
                <w:b/>
              </w:rPr>
              <w:t>edicines</w:t>
            </w:r>
          </w:p>
        </w:tc>
        <w:tc>
          <w:tcPr>
            <w:tcW w:w="4223" w:type="dxa"/>
          </w:tcPr>
          <w:p w:rsidR="00EE4F24" w:rsidRPr="0009245A" w:rsidRDefault="00EE4F24" w:rsidP="003745E0">
            <w:pPr>
              <w:spacing w:before="80" w:after="80"/>
              <w:rPr>
                <w:rFonts w:cs="Arial"/>
              </w:rPr>
            </w:pPr>
            <w:r w:rsidRPr="0009245A">
              <w:rPr>
                <w:rFonts w:cs="Arial"/>
              </w:rPr>
              <w:t>No</w:t>
            </w:r>
          </w:p>
        </w:tc>
      </w:tr>
    </w:tbl>
    <w:p w:rsidR="0022378C" w:rsidRPr="007A6A04" w:rsidRDefault="003D7CCD" w:rsidP="004F139F">
      <w:pPr>
        <w:pStyle w:val="SectionTitle"/>
      </w:pPr>
      <w:r w:rsidRPr="003D7CCD">
        <w:rPr>
          <w:sz w:val="24"/>
        </w:rPr>
        <w:t xml:space="preserve">This policy is available in other formats, for example, in large print, Audio and Easy Read on request. Please contact </w:t>
      </w:r>
      <w:hyperlink r:id="rId8" w:history="1">
        <w:r w:rsidRPr="003D7CCD">
          <w:rPr>
            <w:rStyle w:val="Hyperlink"/>
            <w:sz w:val="24"/>
          </w:rPr>
          <w:t>ekh-tr.pals@nhs.net</w:t>
        </w:r>
      </w:hyperlink>
      <w:r>
        <w:t xml:space="preserve"> </w:t>
      </w:r>
      <w:r w:rsidR="00CC3728">
        <w:br w:type="page"/>
      </w:r>
      <w:r w:rsidR="00C900D2">
        <w:lastRenderedPageBreak/>
        <w:t>V</w:t>
      </w:r>
      <w:r w:rsidR="0022378C" w:rsidRPr="0071366A">
        <w:t>ersion Control Schedule</w:t>
      </w:r>
    </w:p>
    <w:tbl>
      <w:tblPr>
        <w:tblStyle w:val="TableGrid"/>
        <w:tblW w:w="9747" w:type="dxa"/>
        <w:tblLook w:val="0620" w:firstRow="1" w:lastRow="0" w:firstColumn="0" w:lastColumn="0" w:noHBand="1" w:noVBand="1"/>
      </w:tblPr>
      <w:tblGrid>
        <w:gridCol w:w="1129"/>
        <w:gridCol w:w="1701"/>
        <w:gridCol w:w="1560"/>
        <w:gridCol w:w="1674"/>
        <w:gridCol w:w="3683"/>
      </w:tblGrid>
      <w:tr w:rsidR="0022378C" w:rsidRPr="00F54910" w:rsidTr="00F3284F">
        <w:tc>
          <w:tcPr>
            <w:tcW w:w="1129" w:type="dxa"/>
          </w:tcPr>
          <w:p w:rsidR="0022378C" w:rsidRPr="00F54910" w:rsidRDefault="0022378C" w:rsidP="008A4EF8">
            <w:pPr>
              <w:rPr>
                <w:b/>
              </w:rPr>
            </w:pPr>
            <w:r w:rsidRPr="00F54910">
              <w:rPr>
                <w:b/>
              </w:rPr>
              <w:t>Version</w:t>
            </w:r>
          </w:p>
        </w:tc>
        <w:tc>
          <w:tcPr>
            <w:tcW w:w="1701" w:type="dxa"/>
          </w:tcPr>
          <w:p w:rsidR="0022378C" w:rsidRPr="00F54910" w:rsidRDefault="0022378C" w:rsidP="008A4EF8">
            <w:pPr>
              <w:rPr>
                <w:b/>
              </w:rPr>
            </w:pPr>
            <w:r w:rsidRPr="00F54910">
              <w:rPr>
                <w:b/>
              </w:rPr>
              <w:t>Date</w:t>
            </w:r>
          </w:p>
        </w:tc>
        <w:tc>
          <w:tcPr>
            <w:tcW w:w="1560" w:type="dxa"/>
          </w:tcPr>
          <w:p w:rsidR="0022378C" w:rsidRPr="00F54910" w:rsidRDefault="0022378C" w:rsidP="008A4EF8">
            <w:pPr>
              <w:rPr>
                <w:b/>
              </w:rPr>
            </w:pPr>
            <w:r w:rsidRPr="00F54910">
              <w:rPr>
                <w:b/>
              </w:rPr>
              <w:t>Author</w:t>
            </w:r>
          </w:p>
        </w:tc>
        <w:tc>
          <w:tcPr>
            <w:tcW w:w="1674" w:type="dxa"/>
          </w:tcPr>
          <w:p w:rsidR="0022378C" w:rsidRPr="00F54910" w:rsidRDefault="0022378C" w:rsidP="008A4EF8">
            <w:pPr>
              <w:rPr>
                <w:b/>
              </w:rPr>
            </w:pPr>
            <w:r w:rsidRPr="00F54910">
              <w:rPr>
                <w:b/>
              </w:rPr>
              <w:t>Status</w:t>
            </w:r>
          </w:p>
        </w:tc>
        <w:tc>
          <w:tcPr>
            <w:tcW w:w="3683" w:type="dxa"/>
          </w:tcPr>
          <w:p w:rsidR="0022378C" w:rsidRPr="00F54910" w:rsidRDefault="0022378C" w:rsidP="008A4EF8">
            <w:pPr>
              <w:rPr>
                <w:b/>
              </w:rPr>
            </w:pPr>
            <w:r w:rsidRPr="00F54910">
              <w:rPr>
                <w:b/>
              </w:rPr>
              <w:t>Comment</w:t>
            </w:r>
          </w:p>
        </w:tc>
      </w:tr>
      <w:tr w:rsidR="004E18BF" w:rsidRPr="00F54910" w:rsidTr="00F3284F">
        <w:tc>
          <w:tcPr>
            <w:tcW w:w="1129" w:type="dxa"/>
          </w:tcPr>
          <w:p w:rsidR="004E18BF" w:rsidRPr="00F54910" w:rsidRDefault="004E18BF" w:rsidP="004E18BF">
            <w:pPr>
              <w:spacing w:before="80" w:after="80"/>
              <w:rPr>
                <w:rFonts w:cs="Arial"/>
                <w:szCs w:val="22"/>
              </w:rPr>
            </w:pPr>
            <w:r>
              <w:rPr>
                <w:rFonts w:cs="Arial"/>
                <w:szCs w:val="22"/>
              </w:rPr>
              <w:t>1</w:t>
            </w:r>
          </w:p>
        </w:tc>
        <w:tc>
          <w:tcPr>
            <w:tcW w:w="1701" w:type="dxa"/>
          </w:tcPr>
          <w:p w:rsidR="004E18BF" w:rsidRPr="00F54910" w:rsidRDefault="004E18BF" w:rsidP="004E18BF">
            <w:pPr>
              <w:spacing w:before="80" w:after="80"/>
              <w:rPr>
                <w:rFonts w:cs="Arial"/>
                <w:szCs w:val="22"/>
              </w:rPr>
            </w:pPr>
            <w:r>
              <w:rPr>
                <w:rFonts w:cs="Arial"/>
                <w:szCs w:val="22"/>
              </w:rPr>
              <w:t>January 2020</w:t>
            </w:r>
          </w:p>
        </w:tc>
        <w:tc>
          <w:tcPr>
            <w:tcW w:w="1560" w:type="dxa"/>
          </w:tcPr>
          <w:p w:rsidR="004E18BF" w:rsidRPr="00F54910" w:rsidRDefault="004E18BF" w:rsidP="004E18BF">
            <w:pPr>
              <w:spacing w:before="80" w:after="80"/>
              <w:rPr>
                <w:rFonts w:cs="Arial"/>
                <w:szCs w:val="22"/>
              </w:rPr>
            </w:pPr>
            <w:r>
              <w:rPr>
                <w:rFonts w:cs="Arial"/>
                <w:szCs w:val="22"/>
              </w:rPr>
              <w:t>Sue Holland</w:t>
            </w:r>
          </w:p>
        </w:tc>
        <w:tc>
          <w:tcPr>
            <w:tcW w:w="1674" w:type="dxa"/>
          </w:tcPr>
          <w:p w:rsidR="004E18BF" w:rsidRPr="00F54910" w:rsidRDefault="006D4FEA" w:rsidP="004E18BF">
            <w:pPr>
              <w:spacing w:before="80" w:after="80"/>
              <w:rPr>
                <w:rFonts w:cs="Arial"/>
                <w:szCs w:val="22"/>
              </w:rPr>
            </w:pPr>
            <w:r>
              <w:rPr>
                <w:rFonts w:cs="Arial"/>
                <w:szCs w:val="22"/>
              </w:rPr>
              <w:t>Superseded</w:t>
            </w:r>
          </w:p>
        </w:tc>
        <w:tc>
          <w:tcPr>
            <w:tcW w:w="3683" w:type="dxa"/>
          </w:tcPr>
          <w:p w:rsidR="004E18BF" w:rsidRPr="00F54910" w:rsidRDefault="004E18BF" w:rsidP="004E18BF">
            <w:pPr>
              <w:spacing w:before="80" w:after="80"/>
              <w:rPr>
                <w:rFonts w:cs="Arial"/>
                <w:szCs w:val="22"/>
              </w:rPr>
            </w:pPr>
            <w:r>
              <w:rPr>
                <w:rFonts w:cs="Arial"/>
                <w:szCs w:val="22"/>
              </w:rPr>
              <w:t xml:space="preserve">New policy – replacing previous </w:t>
            </w:r>
            <w:r w:rsidRPr="00925CEF">
              <w:rPr>
                <w:rFonts w:cs="Arial"/>
                <w:szCs w:val="22"/>
              </w:rPr>
              <w:t>Policy for Management of Complaints, Concerns, Comments and Compliments</w:t>
            </w:r>
            <w:r w:rsidR="00A61447">
              <w:rPr>
                <w:rFonts w:cs="Arial"/>
                <w:szCs w:val="22"/>
              </w:rPr>
              <w:t xml:space="preserve">. </w:t>
            </w:r>
            <w:r w:rsidR="00A61447" w:rsidRPr="00A61447">
              <w:rPr>
                <w:rFonts w:cs="Arial"/>
                <w:szCs w:val="22"/>
              </w:rPr>
              <w:t>Review date extended to August 2023 with agreement of Policy Authorisation Group.</w:t>
            </w:r>
          </w:p>
        </w:tc>
      </w:tr>
      <w:tr w:rsidR="004E18BF" w:rsidRPr="00F54910" w:rsidTr="00F3284F">
        <w:tc>
          <w:tcPr>
            <w:tcW w:w="1129" w:type="dxa"/>
          </w:tcPr>
          <w:p w:rsidR="004E18BF" w:rsidRPr="00F54910" w:rsidRDefault="004E18BF" w:rsidP="004E18BF">
            <w:pPr>
              <w:spacing w:before="80" w:after="80"/>
              <w:rPr>
                <w:rFonts w:cs="Arial"/>
                <w:szCs w:val="22"/>
              </w:rPr>
            </w:pPr>
            <w:r>
              <w:rPr>
                <w:rFonts w:cs="Arial"/>
                <w:szCs w:val="22"/>
              </w:rPr>
              <w:t>2</w:t>
            </w:r>
          </w:p>
        </w:tc>
        <w:tc>
          <w:tcPr>
            <w:tcW w:w="1701" w:type="dxa"/>
          </w:tcPr>
          <w:p w:rsidR="004E18BF" w:rsidRPr="00F54910" w:rsidRDefault="004E18BF" w:rsidP="004E18BF">
            <w:pPr>
              <w:spacing w:before="80" w:after="80"/>
              <w:rPr>
                <w:rFonts w:cs="Arial"/>
                <w:szCs w:val="22"/>
              </w:rPr>
            </w:pPr>
            <w:r>
              <w:rPr>
                <w:rFonts w:cs="Arial"/>
                <w:szCs w:val="22"/>
              </w:rPr>
              <w:t>August 2023</w:t>
            </w:r>
          </w:p>
        </w:tc>
        <w:tc>
          <w:tcPr>
            <w:tcW w:w="1560" w:type="dxa"/>
          </w:tcPr>
          <w:p w:rsidR="004E18BF" w:rsidRPr="00F54910" w:rsidRDefault="004E18BF" w:rsidP="004E18BF">
            <w:pPr>
              <w:spacing w:before="80" w:after="80"/>
              <w:rPr>
                <w:rFonts w:cs="Arial"/>
                <w:szCs w:val="22"/>
              </w:rPr>
            </w:pPr>
            <w:r>
              <w:rPr>
                <w:rFonts w:cs="Arial"/>
                <w:szCs w:val="22"/>
              </w:rPr>
              <w:t>Sue Holland</w:t>
            </w:r>
          </w:p>
        </w:tc>
        <w:tc>
          <w:tcPr>
            <w:tcW w:w="1674" w:type="dxa"/>
          </w:tcPr>
          <w:p w:rsidR="004E18BF" w:rsidRPr="00F54910" w:rsidRDefault="004E18BF" w:rsidP="004E18BF">
            <w:pPr>
              <w:spacing w:before="80" w:after="80"/>
              <w:rPr>
                <w:rFonts w:cs="Arial"/>
                <w:szCs w:val="22"/>
              </w:rPr>
            </w:pPr>
            <w:r w:rsidRPr="004E18BF">
              <w:rPr>
                <w:rFonts w:cs="Arial"/>
                <w:szCs w:val="22"/>
              </w:rPr>
              <w:t>Policy review</w:t>
            </w:r>
          </w:p>
        </w:tc>
        <w:tc>
          <w:tcPr>
            <w:tcW w:w="3683" w:type="dxa"/>
          </w:tcPr>
          <w:p w:rsidR="004E18BF" w:rsidRPr="00F54910" w:rsidRDefault="00A61447" w:rsidP="004E18BF">
            <w:pPr>
              <w:spacing w:before="80" w:after="80"/>
              <w:rPr>
                <w:rFonts w:cs="Arial"/>
                <w:szCs w:val="22"/>
              </w:rPr>
            </w:pPr>
            <w:r>
              <w:rPr>
                <w:rFonts w:cs="Arial"/>
                <w:szCs w:val="22"/>
              </w:rPr>
              <w:t>Scheduled review a</w:t>
            </w:r>
            <w:r w:rsidR="00007250">
              <w:rPr>
                <w:rFonts w:cs="Arial"/>
                <w:szCs w:val="22"/>
              </w:rPr>
              <w:t>pproved on 17.08.23</w:t>
            </w:r>
          </w:p>
        </w:tc>
      </w:tr>
    </w:tbl>
    <w:p w:rsidR="00690EC6" w:rsidRDefault="000B62FF" w:rsidP="004F139F">
      <w:pPr>
        <w:pStyle w:val="SectionTitle"/>
      </w:pPr>
      <w:r>
        <w:t>Policy Reviewers</w:t>
      </w:r>
    </w:p>
    <w:tbl>
      <w:tblPr>
        <w:tblStyle w:val="TableGrid"/>
        <w:tblW w:w="9747" w:type="dxa"/>
        <w:tblLook w:val="0620" w:firstRow="1" w:lastRow="0" w:firstColumn="0" w:lastColumn="0" w:noHBand="1" w:noVBand="1"/>
      </w:tblPr>
      <w:tblGrid>
        <w:gridCol w:w="7366"/>
        <w:gridCol w:w="2381"/>
      </w:tblGrid>
      <w:tr w:rsidR="00690EC6" w:rsidRPr="00F54910" w:rsidTr="00F3284F">
        <w:trPr>
          <w:trHeight w:val="397"/>
        </w:trPr>
        <w:tc>
          <w:tcPr>
            <w:tcW w:w="7366" w:type="dxa"/>
          </w:tcPr>
          <w:p w:rsidR="00690EC6" w:rsidRPr="00F54910" w:rsidRDefault="00690EC6" w:rsidP="000D0D5C">
            <w:pPr>
              <w:contextualSpacing/>
              <w:rPr>
                <w:rFonts w:cs="Arial"/>
                <w:b/>
              </w:rPr>
            </w:pPr>
            <w:r w:rsidRPr="00F54910">
              <w:rPr>
                <w:rFonts w:cs="Arial"/>
                <w:b/>
              </w:rPr>
              <w:t>Title</w:t>
            </w:r>
            <w:r w:rsidR="005E3923">
              <w:rPr>
                <w:rFonts w:cs="Arial"/>
                <w:b/>
              </w:rPr>
              <w:t xml:space="preserve"> and Care Group</w:t>
            </w:r>
            <w:r w:rsidRPr="00F54910">
              <w:rPr>
                <w:rFonts w:cs="Arial"/>
                <w:b/>
              </w:rPr>
              <w:t xml:space="preserve"> of Individual</w:t>
            </w:r>
          </w:p>
        </w:tc>
        <w:tc>
          <w:tcPr>
            <w:tcW w:w="2381" w:type="dxa"/>
          </w:tcPr>
          <w:p w:rsidR="00690EC6" w:rsidRPr="00F54910" w:rsidRDefault="00690EC6" w:rsidP="000D0D5C">
            <w:pPr>
              <w:rPr>
                <w:rFonts w:cs="Arial"/>
                <w:b/>
              </w:rPr>
            </w:pPr>
            <w:r w:rsidRPr="00F54910">
              <w:rPr>
                <w:rFonts w:cs="Arial"/>
                <w:b/>
              </w:rPr>
              <w:t>Date Consulted</w:t>
            </w:r>
          </w:p>
        </w:tc>
      </w:tr>
      <w:tr w:rsidR="00B14DB8" w:rsidRPr="00251DBC" w:rsidTr="00F3284F">
        <w:trPr>
          <w:trHeight w:val="397"/>
        </w:trPr>
        <w:tc>
          <w:tcPr>
            <w:tcW w:w="7366" w:type="dxa"/>
          </w:tcPr>
          <w:p w:rsidR="00B14DB8" w:rsidRDefault="00B14DB8" w:rsidP="009651A9">
            <w:pPr>
              <w:rPr>
                <w:rFonts w:cs="Arial"/>
              </w:rPr>
            </w:pPr>
            <w:r>
              <w:rPr>
                <w:rFonts w:cs="Arial"/>
              </w:rPr>
              <w:t>Patient Representatives</w:t>
            </w:r>
          </w:p>
        </w:tc>
        <w:tc>
          <w:tcPr>
            <w:tcW w:w="2381" w:type="dxa"/>
          </w:tcPr>
          <w:p w:rsidR="00B14DB8" w:rsidRDefault="00B14DB8" w:rsidP="009651A9">
            <w:pPr>
              <w:rPr>
                <w:rFonts w:cs="Arial"/>
              </w:rPr>
            </w:pPr>
            <w:r>
              <w:rPr>
                <w:rFonts w:cs="Arial"/>
              </w:rPr>
              <w:t>3 August 2023</w:t>
            </w:r>
          </w:p>
        </w:tc>
      </w:tr>
    </w:tbl>
    <w:p w:rsidR="00690EC6" w:rsidRDefault="00690EC6" w:rsidP="000B62FF">
      <w:pPr>
        <w:spacing w:before="60" w:after="60"/>
        <w:ind w:firstLine="181"/>
        <w:rPr>
          <w:rFonts w:cs="Arial"/>
          <w:b/>
        </w:rPr>
      </w:pPr>
    </w:p>
    <w:tbl>
      <w:tblPr>
        <w:tblStyle w:val="TableGrid"/>
        <w:tblW w:w="9747" w:type="dxa"/>
        <w:tblLook w:val="0620" w:firstRow="1" w:lastRow="0" w:firstColumn="0" w:lastColumn="0" w:noHBand="1" w:noVBand="1"/>
      </w:tblPr>
      <w:tblGrid>
        <w:gridCol w:w="7366"/>
        <w:gridCol w:w="2381"/>
      </w:tblGrid>
      <w:tr w:rsidR="00690EC6" w:rsidRPr="00F54910" w:rsidTr="00F3284F">
        <w:trPr>
          <w:trHeight w:val="397"/>
        </w:trPr>
        <w:tc>
          <w:tcPr>
            <w:tcW w:w="7366" w:type="dxa"/>
          </w:tcPr>
          <w:p w:rsidR="00690EC6" w:rsidRPr="00F54910" w:rsidRDefault="00690EC6" w:rsidP="000D0D5C">
            <w:pPr>
              <w:contextualSpacing/>
              <w:rPr>
                <w:rFonts w:cs="Arial"/>
                <w:b/>
              </w:rPr>
            </w:pPr>
            <w:r w:rsidRPr="00F54910">
              <w:rPr>
                <w:rFonts w:cs="Arial"/>
                <w:b/>
              </w:rPr>
              <w:t>Name of Committee</w:t>
            </w:r>
          </w:p>
        </w:tc>
        <w:tc>
          <w:tcPr>
            <w:tcW w:w="2381" w:type="dxa"/>
          </w:tcPr>
          <w:p w:rsidR="00690EC6" w:rsidRPr="00F54910" w:rsidRDefault="00690EC6" w:rsidP="000D0D5C">
            <w:pPr>
              <w:rPr>
                <w:rFonts w:cs="Arial"/>
                <w:b/>
              </w:rPr>
            </w:pPr>
            <w:r w:rsidRPr="00F54910">
              <w:rPr>
                <w:rFonts w:cs="Arial"/>
                <w:b/>
              </w:rPr>
              <w:t>Date Reviewed</w:t>
            </w:r>
          </w:p>
        </w:tc>
      </w:tr>
      <w:tr w:rsidR="009651A9" w:rsidRPr="00F54910" w:rsidTr="00F3284F">
        <w:trPr>
          <w:trHeight w:val="397"/>
        </w:trPr>
        <w:tc>
          <w:tcPr>
            <w:tcW w:w="7366" w:type="dxa"/>
          </w:tcPr>
          <w:p w:rsidR="009651A9" w:rsidRDefault="009651A9" w:rsidP="009651A9">
            <w:pPr>
              <w:rPr>
                <w:rFonts w:cs="Arial"/>
              </w:rPr>
            </w:pPr>
            <w:r w:rsidRPr="009651A9">
              <w:rPr>
                <w:rFonts w:cs="Arial"/>
              </w:rPr>
              <w:t>Fundamentals of Care Committee</w:t>
            </w:r>
          </w:p>
        </w:tc>
        <w:tc>
          <w:tcPr>
            <w:tcW w:w="2381" w:type="dxa"/>
          </w:tcPr>
          <w:p w:rsidR="009651A9" w:rsidRPr="00251DBC" w:rsidRDefault="00B14DB8" w:rsidP="009651A9">
            <w:pPr>
              <w:rPr>
                <w:rFonts w:cs="Arial"/>
              </w:rPr>
            </w:pPr>
            <w:r>
              <w:rPr>
                <w:rFonts w:cs="Arial"/>
              </w:rPr>
              <w:t>17 August 2023</w:t>
            </w:r>
          </w:p>
        </w:tc>
      </w:tr>
    </w:tbl>
    <w:p w:rsidR="000B62FF" w:rsidRDefault="000B62FF" w:rsidP="000B62FF">
      <w:pPr>
        <w:pStyle w:val="SectionTitle"/>
        <w:spacing w:before="360"/>
      </w:pPr>
      <w:r>
        <w:t>Summary of Key Changes from Last Approved Version</w:t>
      </w:r>
    </w:p>
    <w:p w:rsidR="000B62FF" w:rsidRPr="00B14DB8" w:rsidRDefault="00B14DB8" w:rsidP="000B62FF">
      <w:r w:rsidRPr="00B14DB8">
        <w:t xml:space="preserve">The policy has been reviewed by patient </w:t>
      </w:r>
      <w:r w:rsidR="00F0563C">
        <w:t>representatives</w:t>
      </w:r>
      <w:r w:rsidRPr="00B14DB8">
        <w:t xml:space="preserve"> via the Patient Voice Team. </w:t>
      </w:r>
      <w:r w:rsidR="00992796">
        <w:t>There are v</w:t>
      </w:r>
      <w:r w:rsidRPr="00B14DB8">
        <w:t xml:space="preserve">ery minor changes </w:t>
      </w:r>
      <w:r w:rsidR="00992796">
        <w:t>consisting of</w:t>
      </w:r>
      <w:r w:rsidRPr="00B14DB8">
        <w:t xml:space="preserve"> changes to job titles</w:t>
      </w:r>
      <w:r w:rsidR="00992796">
        <w:t xml:space="preserve"> and th</w:t>
      </w:r>
      <w:r w:rsidR="00F14F6D">
        <w:t>e</w:t>
      </w:r>
      <w:r w:rsidR="00992796">
        <w:t xml:space="preserve"> inclusion of gender diversity in section 4.2.</w:t>
      </w:r>
    </w:p>
    <w:p w:rsidR="00D5698E" w:rsidRPr="00B14DB8" w:rsidRDefault="00D5698E" w:rsidP="00F47948">
      <w:pPr>
        <w:pStyle w:val="SectionTitle"/>
        <w:spacing w:before="360"/>
      </w:pPr>
      <w:r w:rsidRPr="00B14DB8">
        <w:t>Associated Documentation</w:t>
      </w:r>
    </w:p>
    <w:p w:rsidR="009651A9" w:rsidRPr="009651A9" w:rsidRDefault="009651A9" w:rsidP="00B85A4A">
      <w:pPr>
        <w:spacing w:before="60"/>
        <w:rPr>
          <w:rFonts w:cs="Arial"/>
          <w:szCs w:val="22"/>
        </w:rPr>
      </w:pPr>
      <w:r w:rsidRPr="009651A9">
        <w:rPr>
          <w:rFonts w:cs="Arial"/>
          <w:szCs w:val="22"/>
        </w:rPr>
        <w:t xml:space="preserve">Managing Complaints Policy </w:t>
      </w:r>
    </w:p>
    <w:p w:rsidR="009651A9" w:rsidRPr="009651A9" w:rsidRDefault="009651A9" w:rsidP="00B85A4A">
      <w:pPr>
        <w:spacing w:before="60"/>
        <w:rPr>
          <w:rFonts w:cs="Arial"/>
          <w:szCs w:val="22"/>
        </w:rPr>
      </w:pPr>
      <w:r w:rsidRPr="009651A9">
        <w:rPr>
          <w:rFonts w:cs="Arial"/>
          <w:szCs w:val="22"/>
        </w:rPr>
        <w:t xml:space="preserve">Risk Management Policy  </w:t>
      </w:r>
    </w:p>
    <w:p w:rsidR="00C900D2" w:rsidRPr="00871C1C" w:rsidRDefault="008826B7" w:rsidP="00B85A4A">
      <w:pPr>
        <w:spacing w:before="60"/>
        <w:rPr>
          <w:rFonts w:cs="Arial"/>
          <w:szCs w:val="22"/>
        </w:rPr>
      </w:pPr>
      <w:r>
        <w:rPr>
          <w:rFonts w:cs="Arial"/>
          <w:szCs w:val="22"/>
        </w:rPr>
        <w:t>Freedom to Speak Up</w:t>
      </w:r>
      <w:r w:rsidR="009651A9" w:rsidRPr="009651A9">
        <w:rPr>
          <w:rFonts w:cs="Arial"/>
          <w:szCs w:val="22"/>
        </w:rPr>
        <w:t xml:space="preserve"> Policy</w:t>
      </w:r>
    </w:p>
    <w:p w:rsidR="00AD57AE" w:rsidRDefault="00AD57AE">
      <w:pPr>
        <w:rPr>
          <w:rFonts w:cs="Arial"/>
          <w:b/>
          <w:sz w:val="28"/>
        </w:rPr>
      </w:pPr>
      <w:r>
        <w:br w:type="page"/>
      </w:r>
    </w:p>
    <w:p w:rsidR="00806008" w:rsidRDefault="00D40ED0" w:rsidP="00B932B0">
      <w:pPr>
        <w:pStyle w:val="SectionTitle"/>
        <w:rPr>
          <w:noProof/>
        </w:rPr>
      </w:pPr>
      <w:r>
        <w:lastRenderedPageBreak/>
        <w:t>Contents</w:t>
      </w:r>
      <w:r w:rsidR="000A1E88">
        <w:fldChar w:fldCharType="begin"/>
      </w:r>
      <w:r w:rsidR="000A1E88">
        <w:instrText xml:space="preserve"> TOC \o "1-3" \h \z \u </w:instrText>
      </w:r>
      <w:r w:rsidR="000A1E88">
        <w:fldChar w:fldCharType="separate"/>
      </w:r>
    </w:p>
    <w:p w:rsidR="00806008" w:rsidRDefault="00453695">
      <w:pPr>
        <w:pStyle w:val="TOC1"/>
        <w:rPr>
          <w:rFonts w:asciiTheme="minorHAnsi" w:eastAsiaTheme="minorEastAsia" w:hAnsiTheme="minorHAnsi" w:cstheme="minorBidi"/>
          <w:noProof/>
          <w:sz w:val="22"/>
          <w:szCs w:val="22"/>
        </w:rPr>
      </w:pPr>
      <w:hyperlink w:anchor="_Toc157175640" w:history="1">
        <w:r w:rsidR="00806008" w:rsidRPr="00AC2303">
          <w:rPr>
            <w:rStyle w:val="Hyperlink"/>
            <w:noProof/>
          </w:rPr>
          <w:t>1.</w:t>
        </w:r>
        <w:r w:rsidR="00806008">
          <w:rPr>
            <w:rFonts w:asciiTheme="minorHAnsi" w:eastAsiaTheme="minorEastAsia" w:hAnsiTheme="minorHAnsi" w:cstheme="minorBidi"/>
            <w:noProof/>
            <w:sz w:val="22"/>
            <w:szCs w:val="22"/>
          </w:rPr>
          <w:tab/>
        </w:r>
        <w:r w:rsidR="00806008" w:rsidRPr="00AC2303">
          <w:rPr>
            <w:rStyle w:val="Hyperlink"/>
            <w:noProof/>
          </w:rPr>
          <w:t>Policy Description</w:t>
        </w:r>
        <w:r w:rsidR="00806008">
          <w:rPr>
            <w:noProof/>
            <w:webHidden/>
          </w:rPr>
          <w:tab/>
        </w:r>
        <w:r w:rsidR="00806008">
          <w:rPr>
            <w:noProof/>
            <w:webHidden/>
          </w:rPr>
          <w:fldChar w:fldCharType="begin"/>
        </w:r>
        <w:r w:rsidR="00806008">
          <w:rPr>
            <w:noProof/>
            <w:webHidden/>
          </w:rPr>
          <w:instrText xml:space="preserve"> PAGEREF _Toc157175640 \h </w:instrText>
        </w:r>
        <w:r w:rsidR="00806008">
          <w:rPr>
            <w:noProof/>
            <w:webHidden/>
          </w:rPr>
        </w:r>
        <w:r w:rsidR="00806008">
          <w:rPr>
            <w:noProof/>
            <w:webHidden/>
          </w:rPr>
          <w:fldChar w:fldCharType="separate"/>
        </w:r>
        <w:r w:rsidR="00806008">
          <w:rPr>
            <w:noProof/>
            <w:webHidden/>
          </w:rPr>
          <w:t>4</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1" w:history="1">
        <w:r w:rsidR="00806008" w:rsidRPr="00AC2303">
          <w:rPr>
            <w:rStyle w:val="Hyperlink"/>
            <w:noProof/>
          </w:rPr>
          <w:t>2.</w:t>
        </w:r>
        <w:r w:rsidR="00806008">
          <w:rPr>
            <w:rFonts w:asciiTheme="minorHAnsi" w:eastAsiaTheme="minorEastAsia" w:hAnsiTheme="minorHAnsi" w:cstheme="minorBidi"/>
            <w:noProof/>
            <w:sz w:val="22"/>
            <w:szCs w:val="22"/>
          </w:rPr>
          <w:tab/>
        </w:r>
        <w:r w:rsidR="00806008" w:rsidRPr="00AC2303">
          <w:rPr>
            <w:rStyle w:val="Hyperlink"/>
            <w:noProof/>
          </w:rPr>
          <w:t>Introduction</w:t>
        </w:r>
        <w:r w:rsidR="00806008">
          <w:rPr>
            <w:noProof/>
            <w:webHidden/>
          </w:rPr>
          <w:tab/>
        </w:r>
        <w:r w:rsidR="00806008">
          <w:rPr>
            <w:noProof/>
            <w:webHidden/>
          </w:rPr>
          <w:fldChar w:fldCharType="begin"/>
        </w:r>
        <w:r w:rsidR="00806008">
          <w:rPr>
            <w:noProof/>
            <w:webHidden/>
          </w:rPr>
          <w:instrText xml:space="preserve"> PAGEREF _Toc157175641 \h </w:instrText>
        </w:r>
        <w:r w:rsidR="00806008">
          <w:rPr>
            <w:noProof/>
            <w:webHidden/>
          </w:rPr>
        </w:r>
        <w:r w:rsidR="00806008">
          <w:rPr>
            <w:noProof/>
            <w:webHidden/>
          </w:rPr>
          <w:fldChar w:fldCharType="separate"/>
        </w:r>
        <w:r w:rsidR="00806008">
          <w:rPr>
            <w:noProof/>
            <w:webHidden/>
          </w:rPr>
          <w:t>4</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2" w:history="1">
        <w:r w:rsidR="00806008" w:rsidRPr="00AC2303">
          <w:rPr>
            <w:rStyle w:val="Hyperlink"/>
            <w:noProof/>
          </w:rPr>
          <w:t>3.</w:t>
        </w:r>
        <w:r w:rsidR="00806008">
          <w:rPr>
            <w:rFonts w:asciiTheme="minorHAnsi" w:eastAsiaTheme="minorEastAsia" w:hAnsiTheme="minorHAnsi" w:cstheme="minorBidi"/>
            <w:noProof/>
            <w:sz w:val="22"/>
            <w:szCs w:val="22"/>
          </w:rPr>
          <w:tab/>
        </w:r>
        <w:r w:rsidR="00806008" w:rsidRPr="00AC2303">
          <w:rPr>
            <w:rStyle w:val="Hyperlink"/>
            <w:noProof/>
          </w:rPr>
          <w:t>Definitions</w:t>
        </w:r>
        <w:r w:rsidR="00806008">
          <w:rPr>
            <w:noProof/>
            <w:webHidden/>
          </w:rPr>
          <w:tab/>
        </w:r>
        <w:r w:rsidR="00806008">
          <w:rPr>
            <w:noProof/>
            <w:webHidden/>
          </w:rPr>
          <w:fldChar w:fldCharType="begin"/>
        </w:r>
        <w:r w:rsidR="00806008">
          <w:rPr>
            <w:noProof/>
            <w:webHidden/>
          </w:rPr>
          <w:instrText xml:space="preserve"> PAGEREF _Toc157175642 \h </w:instrText>
        </w:r>
        <w:r w:rsidR="00806008">
          <w:rPr>
            <w:noProof/>
            <w:webHidden/>
          </w:rPr>
        </w:r>
        <w:r w:rsidR="00806008">
          <w:rPr>
            <w:noProof/>
            <w:webHidden/>
          </w:rPr>
          <w:fldChar w:fldCharType="separate"/>
        </w:r>
        <w:r w:rsidR="00806008">
          <w:rPr>
            <w:noProof/>
            <w:webHidden/>
          </w:rPr>
          <w:t>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3" w:history="1">
        <w:r w:rsidR="00806008" w:rsidRPr="00AC2303">
          <w:rPr>
            <w:rStyle w:val="Hyperlink"/>
            <w:noProof/>
          </w:rPr>
          <w:t>4.</w:t>
        </w:r>
        <w:r w:rsidR="00806008">
          <w:rPr>
            <w:rFonts w:asciiTheme="minorHAnsi" w:eastAsiaTheme="minorEastAsia" w:hAnsiTheme="minorHAnsi" w:cstheme="minorBidi"/>
            <w:noProof/>
            <w:sz w:val="22"/>
            <w:szCs w:val="22"/>
          </w:rPr>
          <w:tab/>
        </w:r>
        <w:r w:rsidR="00806008" w:rsidRPr="00AC2303">
          <w:rPr>
            <w:rStyle w:val="Hyperlink"/>
            <w:noProof/>
          </w:rPr>
          <w:t>Purpose and Scope</w:t>
        </w:r>
        <w:r w:rsidR="00806008">
          <w:rPr>
            <w:noProof/>
            <w:webHidden/>
          </w:rPr>
          <w:tab/>
        </w:r>
        <w:r w:rsidR="00806008">
          <w:rPr>
            <w:noProof/>
            <w:webHidden/>
          </w:rPr>
          <w:fldChar w:fldCharType="begin"/>
        </w:r>
        <w:r w:rsidR="00806008">
          <w:rPr>
            <w:noProof/>
            <w:webHidden/>
          </w:rPr>
          <w:instrText xml:space="preserve"> PAGEREF _Toc157175643 \h </w:instrText>
        </w:r>
        <w:r w:rsidR="00806008">
          <w:rPr>
            <w:noProof/>
            <w:webHidden/>
          </w:rPr>
        </w:r>
        <w:r w:rsidR="00806008">
          <w:rPr>
            <w:noProof/>
            <w:webHidden/>
          </w:rPr>
          <w:fldChar w:fldCharType="separate"/>
        </w:r>
        <w:r w:rsidR="00806008">
          <w:rPr>
            <w:noProof/>
            <w:webHidden/>
          </w:rPr>
          <w:t>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4" w:history="1">
        <w:r w:rsidR="00806008" w:rsidRPr="00AC2303">
          <w:rPr>
            <w:rStyle w:val="Hyperlink"/>
            <w:noProof/>
          </w:rPr>
          <w:t>5.</w:t>
        </w:r>
        <w:r w:rsidR="00806008">
          <w:rPr>
            <w:rFonts w:asciiTheme="minorHAnsi" w:eastAsiaTheme="minorEastAsia" w:hAnsiTheme="minorHAnsi" w:cstheme="minorBidi"/>
            <w:noProof/>
            <w:sz w:val="22"/>
            <w:szCs w:val="22"/>
          </w:rPr>
          <w:tab/>
        </w:r>
        <w:r w:rsidR="00806008" w:rsidRPr="00AC2303">
          <w:rPr>
            <w:rStyle w:val="Hyperlink"/>
            <w:noProof/>
          </w:rPr>
          <w:t>Duties</w:t>
        </w:r>
        <w:r w:rsidR="00806008">
          <w:rPr>
            <w:noProof/>
            <w:webHidden/>
          </w:rPr>
          <w:tab/>
        </w:r>
        <w:r w:rsidR="00806008">
          <w:rPr>
            <w:noProof/>
            <w:webHidden/>
          </w:rPr>
          <w:fldChar w:fldCharType="begin"/>
        </w:r>
        <w:r w:rsidR="00806008">
          <w:rPr>
            <w:noProof/>
            <w:webHidden/>
          </w:rPr>
          <w:instrText xml:space="preserve"> PAGEREF _Toc157175644 \h </w:instrText>
        </w:r>
        <w:r w:rsidR="00806008">
          <w:rPr>
            <w:noProof/>
            <w:webHidden/>
          </w:rPr>
        </w:r>
        <w:r w:rsidR="00806008">
          <w:rPr>
            <w:noProof/>
            <w:webHidden/>
          </w:rPr>
          <w:fldChar w:fldCharType="separate"/>
        </w:r>
        <w:r w:rsidR="00806008">
          <w:rPr>
            <w:noProof/>
            <w:webHidden/>
          </w:rPr>
          <w:t>7</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5" w:history="1">
        <w:r w:rsidR="00806008" w:rsidRPr="00AC2303">
          <w:rPr>
            <w:rStyle w:val="Hyperlink"/>
            <w:noProof/>
          </w:rPr>
          <w:t>6.</w:t>
        </w:r>
        <w:r w:rsidR="00806008">
          <w:rPr>
            <w:rFonts w:asciiTheme="minorHAnsi" w:eastAsiaTheme="minorEastAsia" w:hAnsiTheme="minorHAnsi" w:cstheme="minorBidi"/>
            <w:noProof/>
            <w:sz w:val="22"/>
            <w:szCs w:val="22"/>
          </w:rPr>
          <w:tab/>
        </w:r>
        <w:r w:rsidR="00806008" w:rsidRPr="00AC2303">
          <w:rPr>
            <w:rStyle w:val="Hyperlink"/>
            <w:noProof/>
          </w:rPr>
          <w:t>The different ways a PALS can be made</w:t>
        </w:r>
        <w:r w:rsidR="00806008">
          <w:rPr>
            <w:noProof/>
            <w:webHidden/>
          </w:rPr>
          <w:tab/>
        </w:r>
        <w:r w:rsidR="00806008">
          <w:rPr>
            <w:noProof/>
            <w:webHidden/>
          </w:rPr>
          <w:fldChar w:fldCharType="begin"/>
        </w:r>
        <w:r w:rsidR="00806008">
          <w:rPr>
            <w:noProof/>
            <w:webHidden/>
          </w:rPr>
          <w:instrText xml:space="preserve"> PAGEREF _Toc157175645 \h </w:instrText>
        </w:r>
        <w:r w:rsidR="00806008">
          <w:rPr>
            <w:noProof/>
            <w:webHidden/>
          </w:rPr>
        </w:r>
        <w:r w:rsidR="00806008">
          <w:rPr>
            <w:noProof/>
            <w:webHidden/>
          </w:rPr>
          <w:fldChar w:fldCharType="separate"/>
        </w:r>
        <w:r w:rsidR="00806008">
          <w:rPr>
            <w:noProof/>
            <w:webHidden/>
          </w:rPr>
          <w:t>8</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6" w:history="1">
        <w:r w:rsidR="00806008" w:rsidRPr="00AC2303">
          <w:rPr>
            <w:rStyle w:val="Hyperlink"/>
            <w:noProof/>
          </w:rPr>
          <w:t>7.</w:t>
        </w:r>
        <w:r w:rsidR="00806008">
          <w:rPr>
            <w:rFonts w:asciiTheme="minorHAnsi" w:eastAsiaTheme="minorEastAsia" w:hAnsiTheme="minorHAnsi" w:cstheme="minorBidi"/>
            <w:noProof/>
            <w:sz w:val="22"/>
            <w:szCs w:val="22"/>
          </w:rPr>
          <w:tab/>
        </w:r>
        <w:r w:rsidR="00806008" w:rsidRPr="00AC2303">
          <w:rPr>
            <w:rStyle w:val="Hyperlink"/>
            <w:noProof/>
          </w:rPr>
          <w:t>Consent to investigate a PALS</w:t>
        </w:r>
        <w:r w:rsidR="00806008">
          <w:rPr>
            <w:noProof/>
            <w:webHidden/>
          </w:rPr>
          <w:tab/>
        </w:r>
        <w:r w:rsidR="00806008">
          <w:rPr>
            <w:noProof/>
            <w:webHidden/>
          </w:rPr>
          <w:fldChar w:fldCharType="begin"/>
        </w:r>
        <w:r w:rsidR="00806008">
          <w:rPr>
            <w:noProof/>
            <w:webHidden/>
          </w:rPr>
          <w:instrText xml:space="preserve"> PAGEREF _Toc157175646 \h </w:instrText>
        </w:r>
        <w:r w:rsidR="00806008">
          <w:rPr>
            <w:noProof/>
            <w:webHidden/>
          </w:rPr>
        </w:r>
        <w:r w:rsidR="00806008">
          <w:rPr>
            <w:noProof/>
            <w:webHidden/>
          </w:rPr>
          <w:fldChar w:fldCharType="separate"/>
        </w:r>
        <w:r w:rsidR="00806008">
          <w:rPr>
            <w:noProof/>
            <w:webHidden/>
          </w:rPr>
          <w:t>9</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7" w:history="1">
        <w:r w:rsidR="00806008" w:rsidRPr="00AC2303">
          <w:rPr>
            <w:rStyle w:val="Hyperlink"/>
            <w:noProof/>
          </w:rPr>
          <w:t>8.</w:t>
        </w:r>
        <w:r w:rsidR="00806008">
          <w:rPr>
            <w:rFonts w:asciiTheme="minorHAnsi" w:eastAsiaTheme="minorEastAsia" w:hAnsiTheme="minorHAnsi" w:cstheme="minorBidi"/>
            <w:noProof/>
            <w:sz w:val="22"/>
            <w:szCs w:val="22"/>
          </w:rPr>
          <w:tab/>
        </w:r>
        <w:r w:rsidR="00806008" w:rsidRPr="00AC2303">
          <w:rPr>
            <w:rStyle w:val="Hyperlink"/>
            <w:noProof/>
          </w:rPr>
          <w:t>Timescales for PALS</w:t>
        </w:r>
        <w:r w:rsidR="00806008">
          <w:rPr>
            <w:noProof/>
            <w:webHidden/>
          </w:rPr>
          <w:tab/>
        </w:r>
        <w:r w:rsidR="00806008">
          <w:rPr>
            <w:noProof/>
            <w:webHidden/>
          </w:rPr>
          <w:fldChar w:fldCharType="begin"/>
        </w:r>
        <w:r w:rsidR="00806008">
          <w:rPr>
            <w:noProof/>
            <w:webHidden/>
          </w:rPr>
          <w:instrText xml:space="preserve"> PAGEREF _Toc157175647 \h </w:instrText>
        </w:r>
        <w:r w:rsidR="00806008">
          <w:rPr>
            <w:noProof/>
            <w:webHidden/>
          </w:rPr>
        </w:r>
        <w:r w:rsidR="00806008">
          <w:rPr>
            <w:noProof/>
            <w:webHidden/>
          </w:rPr>
          <w:fldChar w:fldCharType="separate"/>
        </w:r>
        <w:r w:rsidR="00806008">
          <w:rPr>
            <w:noProof/>
            <w:webHidden/>
          </w:rPr>
          <w:t>10</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8" w:history="1">
        <w:r w:rsidR="00806008" w:rsidRPr="00AC2303">
          <w:rPr>
            <w:rStyle w:val="Hyperlink"/>
            <w:noProof/>
          </w:rPr>
          <w:t>9.</w:t>
        </w:r>
        <w:r w:rsidR="00806008">
          <w:rPr>
            <w:rFonts w:asciiTheme="minorHAnsi" w:eastAsiaTheme="minorEastAsia" w:hAnsiTheme="minorHAnsi" w:cstheme="minorBidi"/>
            <w:noProof/>
            <w:sz w:val="22"/>
            <w:szCs w:val="22"/>
          </w:rPr>
          <w:tab/>
        </w:r>
        <w:r w:rsidR="00806008" w:rsidRPr="00AC2303">
          <w:rPr>
            <w:rStyle w:val="Hyperlink"/>
            <w:noProof/>
          </w:rPr>
          <w:t>PALS involving other NHS bodies</w:t>
        </w:r>
        <w:r w:rsidR="00806008">
          <w:rPr>
            <w:noProof/>
            <w:webHidden/>
          </w:rPr>
          <w:tab/>
        </w:r>
        <w:r w:rsidR="00806008">
          <w:rPr>
            <w:noProof/>
            <w:webHidden/>
          </w:rPr>
          <w:fldChar w:fldCharType="begin"/>
        </w:r>
        <w:r w:rsidR="00806008">
          <w:rPr>
            <w:noProof/>
            <w:webHidden/>
          </w:rPr>
          <w:instrText xml:space="preserve"> PAGEREF _Toc157175648 \h </w:instrText>
        </w:r>
        <w:r w:rsidR="00806008">
          <w:rPr>
            <w:noProof/>
            <w:webHidden/>
          </w:rPr>
        </w:r>
        <w:r w:rsidR="00806008">
          <w:rPr>
            <w:noProof/>
            <w:webHidden/>
          </w:rPr>
          <w:fldChar w:fldCharType="separate"/>
        </w:r>
        <w:r w:rsidR="00806008">
          <w:rPr>
            <w:noProof/>
            <w:webHidden/>
          </w:rPr>
          <w:t>10</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49" w:history="1">
        <w:r w:rsidR="00806008" w:rsidRPr="00AC2303">
          <w:rPr>
            <w:rStyle w:val="Hyperlink"/>
            <w:noProof/>
          </w:rPr>
          <w:t>10.</w:t>
        </w:r>
        <w:r w:rsidR="00806008">
          <w:rPr>
            <w:rFonts w:asciiTheme="minorHAnsi" w:eastAsiaTheme="minorEastAsia" w:hAnsiTheme="minorHAnsi" w:cstheme="minorBidi"/>
            <w:noProof/>
            <w:sz w:val="22"/>
            <w:szCs w:val="22"/>
          </w:rPr>
          <w:tab/>
        </w:r>
        <w:r w:rsidR="00806008" w:rsidRPr="00AC2303">
          <w:rPr>
            <w:rStyle w:val="Hyperlink"/>
            <w:noProof/>
          </w:rPr>
          <w:t>Expectations</w:t>
        </w:r>
        <w:r w:rsidR="00806008">
          <w:rPr>
            <w:noProof/>
            <w:webHidden/>
          </w:rPr>
          <w:tab/>
        </w:r>
        <w:r w:rsidR="00806008">
          <w:rPr>
            <w:noProof/>
            <w:webHidden/>
          </w:rPr>
          <w:fldChar w:fldCharType="begin"/>
        </w:r>
        <w:r w:rsidR="00806008">
          <w:rPr>
            <w:noProof/>
            <w:webHidden/>
          </w:rPr>
          <w:instrText xml:space="preserve"> PAGEREF _Toc157175649 \h </w:instrText>
        </w:r>
        <w:r w:rsidR="00806008">
          <w:rPr>
            <w:noProof/>
            <w:webHidden/>
          </w:rPr>
        </w:r>
        <w:r w:rsidR="00806008">
          <w:rPr>
            <w:noProof/>
            <w:webHidden/>
          </w:rPr>
          <w:fldChar w:fldCharType="separate"/>
        </w:r>
        <w:r w:rsidR="00806008">
          <w:rPr>
            <w:noProof/>
            <w:webHidden/>
          </w:rPr>
          <w:t>10</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0" w:history="1">
        <w:r w:rsidR="00806008" w:rsidRPr="00AC2303">
          <w:rPr>
            <w:rStyle w:val="Hyperlink"/>
            <w:noProof/>
          </w:rPr>
          <w:t>11.</w:t>
        </w:r>
        <w:r w:rsidR="00806008">
          <w:rPr>
            <w:rFonts w:asciiTheme="minorHAnsi" w:eastAsiaTheme="minorEastAsia" w:hAnsiTheme="minorHAnsi" w:cstheme="minorBidi"/>
            <w:noProof/>
            <w:sz w:val="22"/>
            <w:szCs w:val="22"/>
          </w:rPr>
          <w:tab/>
        </w:r>
        <w:r w:rsidR="00806008" w:rsidRPr="00AC2303">
          <w:rPr>
            <w:rStyle w:val="Hyperlink"/>
            <w:noProof/>
          </w:rPr>
          <w:t>Learning from PALS</w:t>
        </w:r>
        <w:r w:rsidR="00806008">
          <w:rPr>
            <w:noProof/>
            <w:webHidden/>
          </w:rPr>
          <w:tab/>
        </w:r>
        <w:r w:rsidR="00806008">
          <w:rPr>
            <w:noProof/>
            <w:webHidden/>
          </w:rPr>
          <w:fldChar w:fldCharType="begin"/>
        </w:r>
        <w:r w:rsidR="00806008">
          <w:rPr>
            <w:noProof/>
            <w:webHidden/>
          </w:rPr>
          <w:instrText xml:space="preserve"> PAGEREF _Toc157175650 \h </w:instrText>
        </w:r>
        <w:r w:rsidR="00806008">
          <w:rPr>
            <w:noProof/>
            <w:webHidden/>
          </w:rPr>
        </w:r>
        <w:r w:rsidR="00806008">
          <w:rPr>
            <w:noProof/>
            <w:webHidden/>
          </w:rPr>
          <w:fldChar w:fldCharType="separate"/>
        </w:r>
        <w:r w:rsidR="00806008">
          <w:rPr>
            <w:noProof/>
            <w:webHidden/>
          </w:rPr>
          <w:t>11</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1" w:history="1">
        <w:r w:rsidR="00806008" w:rsidRPr="00AC2303">
          <w:rPr>
            <w:rStyle w:val="Hyperlink"/>
            <w:noProof/>
          </w:rPr>
          <w:t>12.</w:t>
        </w:r>
        <w:r w:rsidR="00806008">
          <w:rPr>
            <w:rFonts w:asciiTheme="minorHAnsi" w:eastAsiaTheme="minorEastAsia" w:hAnsiTheme="minorHAnsi" w:cstheme="minorBidi"/>
            <w:noProof/>
            <w:sz w:val="22"/>
            <w:szCs w:val="22"/>
          </w:rPr>
          <w:tab/>
        </w:r>
        <w:r w:rsidR="00806008" w:rsidRPr="00AC2303">
          <w:rPr>
            <w:rStyle w:val="Hyperlink"/>
            <w:noProof/>
          </w:rPr>
          <w:t>Confidentiality and record keeping</w:t>
        </w:r>
        <w:r w:rsidR="00806008">
          <w:rPr>
            <w:noProof/>
            <w:webHidden/>
          </w:rPr>
          <w:tab/>
        </w:r>
        <w:r w:rsidR="00806008">
          <w:rPr>
            <w:noProof/>
            <w:webHidden/>
          </w:rPr>
          <w:fldChar w:fldCharType="begin"/>
        </w:r>
        <w:r w:rsidR="00806008">
          <w:rPr>
            <w:noProof/>
            <w:webHidden/>
          </w:rPr>
          <w:instrText xml:space="preserve"> PAGEREF _Toc157175651 \h </w:instrText>
        </w:r>
        <w:r w:rsidR="00806008">
          <w:rPr>
            <w:noProof/>
            <w:webHidden/>
          </w:rPr>
        </w:r>
        <w:r w:rsidR="00806008">
          <w:rPr>
            <w:noProof/>
            <w:webHidden/>
          </w:rPr>
          <w:fldChar w:fldCharType="separate"/>
        </w:r>
        <w:r w:rsidR="00806008">
          <w:rPr>
            <w:noProof/>
            <w:webHidden/>
          </w:rPr>
          <w:t>12</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2" w:history="1">
        <w:r w:rsidR="00806008" w:rsidRPr="00AC2303">
          <w:rPr>
            <w:rStyle w:val="Hyperlink"/>
            <w:noProof/>
          </w:rPr>
          <w:t>13.</w:t>
        </w:r>
        <w:r w:rsidR="00806008">
          <w:rPr>
            <w:rFonts w:asciiTheme="minorHAnsi" w:eastAsiaTheme="minorEastAsia" w:hAnsiTheme="minorHAnsi" w:cstheme="minorBidi"/>
            <w:noProof/>
            <w:sz w:val="22"/>
            <w:szCs w:val="22"/>
          </w:rPr>
          <w:tab/>
        </w:r>
        <w:r w:rsidR="00806008" w:rsidRPr="00AC2303">
          <w:rPr>
            <w:rStyle w:val="Hyperlink"/>
            <w:noProof/>
          </w:rPr>
          <w:t>Staff support</w:t>
        </w:r>
        <w:r w:rsidR="00806008">
          <w:rPr>
            <w:noProof/>
            <w:webHidden/>
          </w:rPr>
          <w:tab/>
        </w:r>
        <w:r w:rsidR="00806008">
          <w:rPr>
            <w:noProof/>
            <w:webHidden/>
          </w:rPr>
          <w:fldChar w:fldCharType="begin"/>
        </w:r>
        <w:r w:rsidR="00806008">
          <w:rPr>
            <w:noProof/>
            <w:webHidden/>
          </w:rPr>
          <w:instrText xml:space="preserve"> PAGEREF _Toc157175652 \h </w:instrText>
        </w:r>
        <w:r w:rsidR="00806008">
          <w:rPr>
            <w:noProof/>
            <w:webHidden/>
          </w:rPr>
        </w:r>
        <w:r w:rsidR="00806008">
          <w:rPr>
            <w:noProof/>
            <w:webHidden/>
          </w:rPr>
          <w:fldChar w:fldCharType="separate"/>
        </w:r>
        <w:r w:rsidR="00806008">
          <w:rPr>
            <w:noProof/>
            <w:webHidden/>
          </w:rPr>
          <w:t>12</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3" w:history="1">
        <w:r w:rsidR="00806008" w:rsidRPr="00AC2303">
          <w:rPr>
            <w:rStyle w:val="Hyperlink"/>
            <w:noProof/>
          </w:rPr>
          <w:t>14.</w:t>
        </w:r>
        <w:r w:rsidR="00806008">
          <w:rPr>
            <w:rFonts w:asciiTheme="minorHAnsi" w:eastAsiaTheme="minorEastAsia" w:hAnsiTheme="minorHAnsi" w:cstheme="minorBidi"/>
            <w:noProof/>
            <w:sz w:val="22"/>
            <w:szCs w:val="22"/>
          </w:rPr>
          <w:tab/>
        </w:r>
        <w:r w:rsidR="00806008" w:rsidRPr="00AC2303">
          <w:rPr>
            <w:rStyle w:val="Hyperlink"/>
            <w:noProof/>
          </w:rPr>
          <w:t>When PALS cross other processes</w:t>
        </w:r>
        <w:r w:rsidR="00806008">
          <w:rPr>
            <w:noProof/>
            <w:webHidden/>
          </w:rPr>
          <w:tab/>
        </w:r>
        <w:r w:rsidR="00806008">
          <w:rPr>
            <w:noProof/>
            <w:webHidden/>
          </w:rPr>
          <w:fldChar w:fldCharType="begin"/>
        </w:r>
        <w:r w:rsidR="00806008">
          <w:rPr>
            <w:noProof/>
            <w:webHidden/>
          </w:rPr>
          <w:instrText xml:space="preserve"> PAGEREF _Toc157175653 \h </w:instrText>
        </w:r>
        <w:r w:rsidR="00806008">
          <w:rPr>
            <w:noProof/>
            <w:webHidden/>
          </w:rPr>
        </w:r>
        <w:r w:rsidR="00806008">
          <w:rPr>
            <w:noProof/>
            <w:webHidden/>
          </w:rPr>
          <w:fldChar w:fldCharType="separate"/>
        </w:r>
        <w:r w:rsidR="00806008">
          <w:rPr>
            <w:noProof/>
            <w:webHidden/>
          </w:rPr>
          <w:t>12</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4" w:history="1">
        <w:r w:rsidR="00806008" w:rsidRPr="00AC2303">
          <w:rPr>
            <w:rStyle w:val="Hyperlink"/>
            <w:noProof/>
          </w:rPr>
          <w:t>15.</w:t>
        </w:r>
        <w:r w:rsidR="00806008">
          <w:rPr>
            <w:rFonts w:asciiTheme="minorHAnsi" w:eastAsiaTheme="minorEastAsia" w:hAnsiTheme="minorHAnsi" w:cstheme="minorBidi"/>
            <w:noProof/>
            <w:sz w:val="22"/>
            <w:szCs w:val="22"/>
          </w:rPr>
          <w:tab/>
        </w:r>
        <w:r w:rsidR="00806008" w:rsidRPr="00AC2303">
          <w:rPr>
            <w:rStyle w:val="Hyperlink"/>
            <w:noProof/>
          </w:rPr>
          <w:t>Managing difficult/challenging PALS</w:t>
        </w:r>
        <w:r w:rsidR="00806008">
          <w:rPr>
            <w:noProof/>
            <w:webHidden/>
          </w:rPr>
          <w:tab/>
        </w:r>
        <w:r w:rsidR="00806008">
          <w:rPr>
            <w:noProof/>
            <w:webHidden/>
          </w:rPr>
          <w:fldChar w:fldCharType="begin"/>
        </w:r>
        <w:r w:rsidR="00806008">
          <w:rPr>
            <w:noProof/>
            <w:webHidden/>
          </w:rPr>
          <w:instrText xml:space="preserve"> PAGEREF _Toc157175654 \h </w:instrText>
        </w:r>
        <w:r w:rsidR="00806008">
          <w:rPr>
            <w:noProof/>
            <w:webHidden/>
          </w:rPr>
        </w:r>
        <w:r w:rsidR="00806008">
          <w:rPr>
            <w:noProof/>
            <w:webHidden/>
          </w:rPr>
          <w:fldChar w:fldCharType="separate"/>
        </w:r>
        <w:r w:rsidR="00806008">
          <w:rPr>
            <w:noProof/>
            <w:webHidden/>
          </w:rPr>
          <w:t>13</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5" w:history="1">
        <w:r w:rsidR="00806008" w:rsidRPr="00AC2303">
          <w:rPr>
            <w:rStyle w:val="Hyperlink"/>
            <w:noProof/>
          </w:rPr>
          <w:t>16.</w:t>
        </w:r>
        <w:r w:rsidR="00806008">
          <w:rPr>
            <w:rFonts w:asciiTheme="minorHAnsi" w:eastAsiaTheme="minorEastAsia" w:hAnsiTheme="minorHAnsi" w:cstheme="minorBidi"/>
            <w:noProof/>
            <w:sz w:val="22"/>
            <w:szCs w:val="22"/>
          </w:rPr>
          <w:tab/>
        </w:r>
        <w:r w:rsidR="00806008" w:rsidRPr="00AC2303">
          <w:rPr>
            <w:rStyle w:val="Hyperlink"/>
            <w:noProof/>
          </w:rPr>
          <w:t>Media and the press</w:t>
        </w:r>
        <w:r w:rsidR="00806008">
          <w:rPr>
            <w:noProof/>
            <w:webHidden/>
          </w:rPr>
          <w:tab/>
        </w:r>
        <w:r w:rsidR="00806008">
          <w:rPr>
            <w:noProof/>
            <w:webHidden/>
          </w:rPr>
          <w:fldChar w:fldCharType="begin"/>
        </w:r>
        <w:r w:rsidR="00806008">
          <w:rPr>
            <w:noProof/>
            <w:webHidden/>
          </w:rPr>
          <w:instrText xml:space="preserve"> PAGEREF _Toc157175655 \h </w:instrText>
        </w:r>
        <w:r w:rsidR="00806008">
          <w:rPr>
            <w:noProof/>
            <w:webHidden/>
          </w:rPr>
        </w:r>
        <w:r w:rsidR="00806008">
          <w:rPr>
            <w:noProof/>
            <w:webHidden/>
          </w:rPr>
          <w:fldChar w:fldCharType="separate"/>
        </w:r>
        <w:r w:rsidR="00806008">
          <w:rPr>
            <w:noProof/>
            <w:webHidden/>
          </w:rPr>
          <w:t>15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6" w:history="1">
        <w:r w:rsidR="00806008" w:rsidRPr="00AC2303">
          <w:rPr>
            <w:rStyle w:val="Hyperlink"/>
            <w:noProof/>
          </w:rPr>
          <w:t>17.</w:t>
        </w:r>
        <w:r w:rsidR="00806008">
          <w:rPr>
            <w:rFonts w:asciiTheme="minorHAnsi" w:eastAsiaTheme="minorEastAsia" w:hAnsiTheme="minorHAnsi" w:cstheme="minorBidi"/>
            <w:noProof/>
            <w:sz w:val="22"/>
            <w:szCs w:val="22"/>
          </w:rPr>
          <w:tab/>
        </w:r>
        <w:r w:rsidR="00806008" w:rsidRPr="00AC2303">
          <w:rPr>
            <w:rStyle w:val="Hyperlink"/>
            <w:noProof/>
          </w:rPr>
          <w:t>Policy Development, Approval and Authorisation</w:t>
        </w:r>
        <w:r w:rsidR="00806008">
          <w:rPr>
            <w:noProof/>
            <w:webHidden/>
          </w:rPr>
          <w:tab/>
        </w:r>
        <w:r w:rsidR="00806008">
          <w:rPr>
            <w:noProof/>
            <w:webHidden/>
          </w:rPr>
          <w:fldChar w:fldCharType="begin"/>
        </w:r>
        <w:r w:rsidR="00806008">
          <w:rPr>
            <w:noProof/>
            <w:webHidden/>
          </w:rPr>
          <w:instrText xml:space="preserve"> PAGEREF _Toc157175656 \h </w:instrText>
        </w:r>
        <w:r w:rsidR="00806008">
          <w:rPr>
            <w:noProof/>
            <w:webHidden/>
          </w:rPr>
        </w:r>
        <w:r w:rsidR="00806008">
          <w:rPr>
            <w:noProof/>
            <w:webHidden/>
          </w:rPr>
          <w:fldChar w:fldCharType="separate"/>
        </w:r>
        <w:r w:rsidR="00806008">
          <w:rPr>
            <w:noProof/>
            <w:webHidden/>
          </w:rPr>
          <w:t>15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7" w:history="1">
        <w:r w:rsidR="00806008" w:rsidRPr="00AC2303">
          <w:rPr>
            <w:rStyle w:val="Hyperlink"/>
            <w:noProof/>
          </w:rPr>
          <w:t>18.</w:t>
        </w:r>
        <w:r w:rsidR="00806008">
          <w:rPr>
            <w:rFonts w:asciiTheme="minorHAnsi" w:eastAsiaTheme="minorEastAsia" w:hAnsiTheme="minorHAnsi" w:cstheme="minorBidi"/>
            <w:noProof/>
            <w:sz w:val="22"/>
            <w:szCs w:val="22"/>
          </w:rPr>
          <w:tab/>
        </w:r>
        <w:r w:rsidR="00806008" w:rsidRPr="00AC2303">
          <w:rPr>
            <w:rStyle w:val="Hyperlink"/>
            <w:noProof/>
          </w:rPr>
          <w:t>Review and Revision Arrangements</w:t>
        </w:r>
        <w:r w:rsidR="00806008">
          <w:rPr>
            <w:noProof/>
            <w:webHidden/>
          </w:rPr>
          <w:tab/>
        </w:r>
        <w:r w:rsidR="00806008">
          <w:rPr>
            <w:noProof/>
            <w:webHidden/>
          </w:rPr>
          <w:fldChar w:fldCharType="begin"/>
        </w:r>
        <w:r w:rsidR="00806008">
          <w:rPr>
            <w:noProof/>
            <w:webHidden/>
          </w:rPr>
          <w:instrText xml:space="preserve"> PAGEREF _Toc157175657 \h </w:instrText>
        </w:r>
        <w:r w:rsidR="00806008">
          <w:rPr>
            <w:noProof/>
            <w:webHidden/>
          </w:rPr>
        </w:r>
        <w:r w:rsidR="00806008">
          <w:rPr>
            <w:noProof/>
            <w:webHidden/>
          </w:rPr>
          <w:fldChar w:fldCharType="separate"/>
        </w:r>
        <w:r w:rsidR="00806008">
          <w:rPr>
            <w:noProof/>
            <w:webHidden/>
          </w:rPr>
          <w:t>15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8" w:history="1">
        <w:r w:rsidR="00806008" w:rsidRPr="00AC2303">
          <w:rPr>
            <w:rStyle w:val="Hyperlink"/>
            <w:noProof/>
          </w:rPr>
          <w:t>19.</w:t>
        </w:r>
        <w:r w:rsidR="00806008">
          <w:rPr>
            <w:rFonts w:asciiTheme="minorHAnsi" w:eastAsiaTheme="minorEastAsia" w:hAnsiTheme="minorHAnsi" w:cstheme="minorBidi"/>
            <w:noProof/>
            <w:sz w:val="22"/>
            <w:szCs w:val="22"/>
          </w:rPr>
          <w:tab/>
        </w:r>
        <w:r w:rsidR="00806008" w:rsidRPr="00AC2303">
          <w:rPr>
            <w:rStyle w:val="Hyperlink"/>
            <w:noProof/>
          </w:rPr>
          <w:t>Policy Implementation</w:t>
        </w:r>
        <w:r w:rsidR="00806008">
          <w:rPr>
            <w:noProof/>
            <w:webHidden/>
          </w:rPr>
          <w:tab/>
        </w:r>
        <w:r w:rsidR="00806008">
          <w:rPr>
            <w:noProof/>
            <w:webHidden/>
          </w:rPr>
          <w:fldChar w:fldCharType="begin"/>
        </w:r>
        <w:r w:rsidR="00806008">
          <w:rPr>
            <w:noProof/>
            <w:webHidden/>
          </w:rPr>
          <w:instrText xml:space="preserve"> PAGEREF _Toc157175658 \h </w:instrText>
        </w:r>
        <w:r w:rsidR="00806008">
          <w:rPr>
            <w:noProof/>
            <w:webHidden/>
          </w:rPr>
        </w:r>
        <w:r w:rsidR="00806008">
          <w:rPr>
            <w:noProof/>
            <w:webHidden/>
          </w:rPr>
          <w:fldChar w:fldCharType="separate"/>
        </w:r>
        <w:r w:rsidR="00806008">
          <w:rPr>
            <w:noProof/>
            <w:webHidden/>
          </w:rPr>
          <w:t>15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59" w:history="1">
        <w:r w:rsidR="00806008" w:rsidRPr="00AC2303">
          <w:rPr>
            <w:rStyle w:val="Hyperlink"/>
            <w:noProof/>
          </w:rPr>
          <w:t>20.</w:t>
        </w:r>
        <w:r w:rsidR="00806008">
          <w:rPr>
            <w:rFonts w:asciiTheme="minorHAnsi" w:eastAsiaTheme="minorEastAsia" w:hAnsiTheme="minorHAnsi" w:cstheme="minorBidi"/>
            <w:noProof/>
            <w:sz w:val="22"/>
            <w:szCs w:val="22"/>
          </w:rPr>
          <w:tab/>
        </w:r>
        <w:r w:rsidR="00806008" w:rsidRPr="00AC2303">
          <w:rPr>
            <w:rStyle w:val="Hyperlink"/>
            <w:noProof/>
          </w:rPr>
          <w:t>Document Control including Archiving Arrangements</w:t>
        </w:r>
        <w:r w:rsidR="00806008">
          <w:rPr>
            <w:noProof/>
            <w:webHidden/>
          </w:rPr>
          <w:tab/>
        </w:r>
        <w:r w:rsidR="00806008">
          <w:rPr>
            <w:noProof/>
            <w:webHidden/>
          </w:rPr>
          <w:fldChar w:fldCharType="begin"/>
        </w:r>
        <w:r w:rsidR="00806008">
          <w:rPr>
            <w:noProof/>
            <w:webHidden/>
          </w:rPr>
          <w:instrText xml:space="preserve"> PAGEREF _Toc157175659 \h </w:instrText>
        </w:r>
        <w:r w:rsidR="00806008">
          <w:rPr>
            <w:noProof/>
            <w:webHidden/>
          </w:rPr>
        </w:r>
        <w:r w:rsidR="00806008">
          <w:rPr>
            <w:noProof/>
            <w:webHidden/>
          </w:rPr>
          <w:fldChar w:fldCharType="separate"/>
        </w:r>
        <w:r w:rsidR="00806008">
          <w:rPr>
            <w:noProof/>
            <w:webHidden/>
          </w:rPr>
          <w:t>15</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0" w:history="1">
        <w:r w:rsidR="00806008" w:rsidRPr="00AC2303">
          <w:rPr>
            <w:rStyle w:val="Hyperlink"/>
            <w:noProof/>
          </w:rPr>
          <w:t>22.</w:t>
        </w:r>
        <w:r w:rsidR="00806008">
          <w:rPr>
            <w:rFonts w:asciiTheme="minorHAnsi" w:eastAsiaTheme="minorEastAsia" w:hAnsiTheme="minorHAnsi" w:cstheme="minorBidi"/>
            <w:noProof/>
            <w:sz w:val="22"/>
            <w:szCs w:val="22"/>
          </w:rPr>
          <w:tab/>
        </w:r>
        <w:r w:rsidR="00806008" w:rsidRPr="00AC2303">
          <w:rPr>
            <w:rStyle w:val="Hyperlink"/>
            <w:noProof/>
          </w:rPr>
          <w:t>Monitoring Compliance</w:t>
        </w:r>
        <w:r w:rsidR="00806008">
          <w:rPr>
            <w:noProof/>
            <w:webHidden/>
          </w:rPr>
          <w:tab/>
        </w:r>
        <w:r w:rsidR="00806008">
          <w:rPr>
            <w:noProof/>
            <w:webHidden/>
          </w:rPr>
          <w:fldChar w:fldCharType="begin"/>
        </w:r>
        <w:r w:rsidR="00806008">
          <w:rPr>
            <w:noProof/>
            <w:webHidden/>
          </w:rPr>
          <w:instrText xml:space="preserve"> PAGEREF _Toc157175660 \h </w:instrText>
        </w:r>
        <w:r w:rsidR="00806008">
          <w:rPr>
            <w:noProof/>
            <w:webHidden/>
          </w:rPr>
        </w:r>
        <w:r w:rsidR="00806008">
          <w:rPr>
            <w:noProof/>
            <w:webHidden/>
          </w:rPr>
          <w:fldChar w:fldCharType="separate"/>
        </w:r>
        <w:r w:rsidR="00806008">
          <w:rPr>
            <w:noProof/>
            <w:webHidden/>
          </w:rPr>
          <w:t>16</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1" w:history="1">
        <w:r w:rsidR="00806008" w:rsidRPr="00AC2303">
          <w:rPr>
            <w:rStyle w:val="Hyperlink"/>
            <w:noProof/>
          </w:rPr>
          <w:t>23.</w:t>
        </w:r>
        <w:r w:rsidR="00806008">
          <w:rPr>
            <w:rFonts w:asciiTheme="minorHAnsi" w:eastAsiaTheme="minorEastAsia" w:hAnsiTheme="minorHAnsi" w:cstheme="minorBidi"/>
            <w:noProof/>
            <w:sz w:val="22"/>
            <w:szCs w:val="22"/>
          </w:rPr>
          <w:tab/>
        </w:r>
        <w:r w:rsidR="00806008" w:rsidRPr="00AC2303">
          <w:rPr>
            <w:rStyle w:val="Hyperlink"/>
            <w:noProof/>
          </w:rPr>
          <w:t>References</w:t>
        </w:r>
        <w:r w:rsidR="00806008">
          <w:rPr>
            <w:noProof/>
            <w:webHidden/>
          </w:rPr>
          <w:tab/>
        </w:r>
        <w:r w:rsidR="00806008">
          <w:rPr>
            <w:noProof/>
            <w:webHidden/>
          </w:rPr>
          <w:fldChar w:fldCharType="begin"/>
        </w:r>
        <w:r w:rsidR="00806008">
          <w:rPr>
            <w:noProof/>
            <w:webHidden/>
          </w:rPr>
          <w:instrText xml:space="preserve"> PAGEREF _Toc157175661 \h </w:instrText>
        </w:r>
        <w:r w:rsidR="00806008">
          <w:rPr>
            <w:noProof/>
            <w:webHidden/>
          </w:rPr>
        </w:r>
        <w:r w:rsidR="00806008">
          <w:rPr>
            <w:noProof/>
            <w:webHidden/>
          </w:rPr>
          <w:fldChar w:fldCharType="separate"/>
        </w:r>
        <w:r w:rsidR="00806008">
          <w:rPr>
            <w:noProof/>
            <w:webHidden/>
          </w:rPr>
          <w:t>16</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2" w:history="1">
        <w:r w:rsidR="00806008" w:rsidRPr="00AC2303">
          <w:rPr>
            <w:rStyle w:val="Hyperlink"/>
            <w:noProof/>
          </w:rPr>
          <w:t>24.</w:t>
        </w:r>
        <w:r w:rsidR="00806008">
          <w:rPr>
            <w:rFonts w:asciiTheme="minorHAnsi" w:eastAsiaTheme="minorEastAsia" w:hAnsiTheme="minorHAnsi" w:cstheme="minorBidi"/>
            <w:noProof/>
            <w:sz w:val="22"/>
            <w:szCs w:val="22"/>
          </w:rPr>
          <w:tab/>
        </w:r>
        <w:r w:rsidR="00806008" w:rsidRPr="00AC2303">
          <w:rPr>
            <w:rStyle w:val="Hyperlink"/>
            <w:noProof/>
          </w:rPr>
          <w:t>Appendices</w:t>
        </w:r>
        <w:r w:rsidR="00806008">
          <w:rPr>
            <w:noProof/>
            <w:webHidden/>
          </w:rPr>
          <w:tab/>
        </w:r>
        <w:r w:rsidR="00806008">
          <w:rPr>
            <w:noProof/>
            <w:webHidden/>
          </w:rPr>
          <w:fldChar w:fldCharType="begin"/>
        </w:r>
        <w:r w:rsidR="00806008">
          <w:rPr>
            <w:noProof/>
            <w:webHidden/>
          </w:rPr>
          <w:instrText xml:space="preserve"> PAGEREF _Toc157175662 \h </w:instrText>
        </w:r>
        <w:r w:rsidR="00806008">
          <w:rPr>
            <w:noProof/>
            <w:webHidden/>
          </w:rPr>
        </w:r>
        <w:r w:rsidR="00806008">
          <w:rPr>
            <w:noProof/>
            <w:webHidden/>
          </w:rPr>
          <w:fldChar w:fldCharType="separate"/>
        </w:r>
        <w:r w:rsidR="00806008">
          <w:rPr>
            <w:noProof/>
            <w:webHidden/>
          </w:rPr>
          <w:t>16</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3" w:history="1">
        <w:r w:rsidR="00806008" w:rsidRPr="00AC2303">
          <w:rPr>
            <w:rStyle w:val="Hyperlink"/>
            <w:noProof/>
          </w:rPr>
          <w:t>Appendix A – PALS Process Flowchart</w:t>
        </w:r>
        <w:r w:rsidR="00806008">
          <w:rPr>
            <w:noProof/>
            <w:webHidden/>
          </w:rPr>
          <w:tab/>
        </w:r>
        <w:r w:rsidR="00806008">
          <w:rPr>
            <w:noProof/>
            <w:webHidden/>
          </w:rPr>
          <w:fldChar w:fldCharType="begin"/>
        </w:r>
        <w:r w:rsidR="00806008">
          <w:rPr>
            <w:noProof/>
            <w:webHidden/>
          </w:rPr>
          <w:instrText xml:space="preserve"> PAGEREF _Toc157175663 \h </w:instrText>
        </w:r>
        <w:r w:rsidR="00806008">
          <w:rPr>
            <w:noProof/>
            <w:webHidden/>
          </w:rPr>
        </w:r>
        <w:r w:rsidR="00806008">
          <w:rPr>
            <w:noProof/>
            <w:webHidden/>
          </w:rPr>
          <w:fldChar w:fldCharType="separate"/>
        </w:r>
        <w:r w:rsidR="00806008">
          <w:rPr>
            <w:noProof/>
            <w:webHidden/>
          </w:rPr>
          <w:t>17</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4" w:history="1">
        <w:r w:rsidR="00806008" w:rsidRPr="00AC2303">
          <w:rPr>
            <w:rStyle w:val="Hyperlink"/>
            <w:noProof/>
          </w:rPr>
          <w:t>Appendix B – PALS Consent Process</w:t>
        </w:r>
        <w:r w:rsidR="00806008">
          <w:rPr>
            <w:noProof/>
            <w:webHidden/>
          </w:rPr>
          <w:tab/>
        </w:r>
        <w:r w:rsidR="00806008">
          <w:rPr>
            <w:noProof/>
            <w:webHidden/>
          </w:rPr>
          <w:fldChar w:fldCharType="begin"/>
        </w:r>
        <w:r w:rsidR="00806008">
          <w:rPr>
            <w:noProof/>
            <w:webHidden/>
          </w:rPr>
          <w:instrText xml:space="preserve"> PAGEREF _Toc157175664 \h </w:instrText>
        </w:r>
        <w:r w:rsidR="00806008">
          <w:rPr>
            <w:noProof/>
            <w:webHidden/>
          </w:rPr>
        </w:r>
        <w:r w:rsidR="00806008">
          <w:rPr>
            <w:noProof/>
            <w:webHidden/>
          </w:rPr>
          <w:fldChar w:fldCharType="separate"/>
        </w:r>
        <w:r w:rsidR="00806008">
          <w:rPr>
            <w:noProof/>
            <w:webHidden/>
          </w:rPr>
          <w:t>19</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5" w:history="1">
        <w:r w:rsidR="00806008" w:rsidRPr="00AC2303">
          <w:rPr>
            <w:rStyle w:val="Hyperlink"/>
            <w:noProof/>
          </w:rPr>
          <w:t>Appendix C – PALS Escalation Process Flowchart</w:t>
        </w:r>
        <w:r w:rsidR="00806008">
          <w:rPr>
            <w:noProof/>
            <w:webHidden/>
          </w:rPr>
          <w:tab/>
        </w:r>
        <w:r w:rsidR="00806008">
          <w:rPr>
            <w:noProof/>
            <w:webHidden/>
          </w:rPr>
          <w:fldChar w:fldCharType="begin"/>
        </w:r>
        <w:r w:rsidR="00806008">
          <w:rPr>
            <w:noProof/>
            <w:webHidden/>
          </w:rPr>
          <w:instrText xml:space="preserve"> PAGEREF _Toc157175665 \h </w:instrText>
        </w:r>
        <w:r w:rsidR="00806008">
          <w:rPr>
            <w:noProof/>
            <w:webHidden/>
          </w:rPr>
        </w:r>
        <w:r w:rsidR="00806008">
          <w:rPr>
            <w:noProof/>
            <w:webHidden/>
          </w:rPr>
          <w:fldChar w:fldCharType="separate"/>
        </w:r>
        <w:r w:rsidR="00806008">
          <w:rPr>
            <w:noProof/>
            <w:webHidden/>
          </w:rPr>
          <w:t>21</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6" w:history="1">
        <w:r w:rsidR="00806008" w:rsidRPr="00AC2303">
          <w:rPr>
            <w:rStyle w:val="Hyperlink"/>
            <w:noProof/>
          </w:rPr>
          <w:t>Appendix D – Equality Analysis</w:t>
        </w:r>
        <w:r w:rsidR="00806008">
          <w:rPr>
            <w:noProof/>
            <w:webHidden/>
          </w:rPr>
          <w:tab/>
        </w:r>
        <w:r w:rsidR="00806008">
          <w:rPr>
            <w:noProof/>
            <w:webHidden/>
          </w:rPr>
          <w:fldChar w:fldCharType="begin"/>
        </w:r>
        <w:r w:rsidR="00806008">
          <w:rPr>
            <w:noProof/>
            <w:webHidden/>
          </w:rPr>
          <w:instrText xml:space="preserve"> PAGEREF _Toc157175666 \h </w:instrText>
        </w:r>
        <w:r w:rsidR="00806008">
          <w:rPr>
            <w:noProof/>
            <w:webHidden/>
          </w:rPr>
        </w:r>
        <w:r w:rsidR="00806008">
          <w:rPr>
            <w:noProof/>
            <w:webHidden/>
          </w:rPr>
          <w:fldChar w:fldCharType="separate"/>
        </w:r>
        <w:r w:rsidR="00806008">
          <w:rPr>
            <w:noProof/>
            <w:webHidden/>
          </w:rPr>
          <w:t>22</w:t>
        </w:r>
        <w:r w:rsidR="00806008">
          <w:rPr>
            <w:noProof/>
            <w:webHidden/>
          </w:rPr>
          <w:fldChar w:fldCharType="end"/>
        </w:r>
      </w:hyperlink>
    </w:p>
    <w:p w:rsidR="00806008" w:rsidRDefault="00453695">
      <w:pPr>
        <w:pStyle w:val="TOC1"/>
        <w:rPr>
          <w:rFonts w:asciiTheme="minorHAnsi" w:eastAsiaTheme="minorEastAsia" w:hAnsiTheme="minorHAnsi" w:cstheme="minorBidi"/>
          <w:noProof/>
          <w:sz w:val="22"/>
          <w:szCs w:val="22"/>
        </w:rPr>
      </w:pPr>
      <w:hyperlink w:anchor="_Toc157175667" w:history="1">
        <w:r w:rsidR="00806008" w:rsidRPr="00AC2303">
          <w:rPr>
            <w:rStyle w:val="Hyperlink"/>
            <w:noProof/>
          </w:rPr>
          <w:t>Appendix E – Policy Implementation Plan</w:t>
        </w:r>
        <w:r w:rsidR="00806008">
          <w:rPr>
            <w:noProof/>
            <w:webHidden/>
          </w:rPr>
          <w:tab/>
        </w:r>
        <w:r w:rsidR="00806008">
          <w:rPr>
            <w:noProof/>
            <w:webHidden/>
          </w:rPr>
          <w:fldChar w:fldCharType="begin"/>
        </w:r>
        <w:r w:rsidR="00806008">
          <w:rPr>
            <w:noProof/>
            <w:webHidden/>
          </w:rPr>
          <w:instrText xml:space="preserve"> PAGEREF _Toc157175667 \h </w:instrText>
        </w:r>
        <w:r w:rsidR="00806008">
          <w:rPr>
            <w:noProof/>
            <w:webHidden/>
          </w:rPr>
        </w:r>
        <w:r w:rsidR="00806008">
          <w:rPr>
            <w:noProof/>
            <w:webHidden/>
          </w:rPr>
          <w:fldChar w:fldCharType="separate"/>
        </w:r>
        <w:r w:rsidR="00806008">
          <w:rPr>
            <w:noProof/>
            <w:webHidden/>
          </w:rPr>
          <w:t>24</w:t>
        </w:r>
        <w:r w:rsidR="00806008">
          <w:rPr>
            <w:noProof/>
            <w:webHidden/>
          </w:rPr>
          <w:fldChar w:fldCharType="end"/>
        </w:r>
      </w:hyperlink>
    </w:p>
    <w:p w:rsidR="004F139F" w:rsidRDefault="000A1E88" w:rsidP="00C004A5">
      <w:pPr>
        <w:rPr>
          <w:noProof/>
        </w:rPr>
      </w:pPr>
      <w:r>
        <w:rPr>
          <w:noProof/>
        </w:rPr>
        <w:fldChar w:fldCharType="end"/>
      </w:r>
    </w:p>
    <w:p w:rsidR="00C004A5" w:rsidRPr="002D69EB" w:rsidRDefault="00C004A5" w:rsidP="00B932B0">
      <w:pPr>
        <w:spacing w:before="120" w:after="120"/>
        <w:rPr>
          <w:bCs/>
          <w:noProof/>
          <w:color w:val="FF0000"/>
        </w:rPr>
      </w:pPr>
    </w:p>
    <w:p w:rsidR="005B39AA" w:rsidRDefault="004F139F" w:rsidP="000D384A">
      <w:pPr>
        <w:pStyle w:val="Policyheader"/>
      </w:pPr>
      <w:r>
        <w:br w:type="page"/>
      </w:r>
      <w:bookmarkStart w:id="2" w:name="_Toc523986721"/>
      <w:bookmarkStart w:id="3" w:name="_Toc157175640"/>
      <w:r w:rsidR="00717CAE" w:rsidRPr="00290562">
        <w:lastRenderedPageBreak/>
        <w:t>Policy</w:t>
      </w:r>
      <w:r w:rsidR="00486418" w:rsidRPr="005B39AA">
        <w:t xml:space="preserve"> </w:t>
      </w:r>
      <w:bookmarkEnd w:id="2"/>
      <w:r w:rsidR="00095C83" w:rsidRPr="000D384A">
        <w:t>Description</w:t>
      </w:r>
      <w:bookmarkEnd w:id="3"/>
      <w:r w:rsidR="000B238C">
        <w:t xml:space="preserve"> </w:t>
      </w:r>
    </w:p>
    <w:p w:rsidR="009651A9" w:rsidRPr="009651A9" w:rsidRDefault="009651A9" w:rsidP="009651A9">
      <w:pPr>
        <w:pStyle w:val="Policybulletlevel2"/>
      </w:pPr>
      <w:r w:rsidRPr="009651A9">
        <w:t xml:space="preserve">The Trust provides a Patient Advice and Liaison Service (PALS) to offer confidential advice, support and information on health-related matters.  It is the objective of the Trust to ensure informal issues raised by service users are managed promptly, fairly and justly. </w:t>
      </w:r>
    </w:p>
    <w:p w:rsidR="00290562" w:rsidRDefault="009651A9" w:rsidP="009651A9">
      <w:pPr>
        <w:pStyle w:val="Policybulletlevel2"/>
      </w:pPr>
      <w:r w:rsidRPr="009651A9">
        <w:t>This document sets out the policy for managing informal concerns or feedback (known as PALS) at East Kent Hospitals University NHS Foundation Trust (the Trust), and applies to all staff, volunteers, students, contractors, locums and those on honorary contracts.</w:t>
      </w:r>
    </w:p>
    <w:p w:rsidR="00712F68" w:rsidRDefault="0022378C" w:rsidP="001B51D3">
      <w:pPr>
        <w:pStyle w:val="Policyheader"/>
      </w:pPr>
      <w:bookmarkStart w:id="4" w:name="_Toc523986722"/>
      <w:bookmarkStart w:id="5" w:name="_Toc523989235"/>
      <w:bookmarkStart w:id="6" w:name="_Toc157175641"/>
      <w:r w:rsidRPr="001B51D3">
        <w:t>Introduction</w:t>
      </w:r>
      <w:bookmarkEnd w:id="4"/>
      <w:bookmarkEnd w:id="5"/>
      <w:bookmarkEnd w:id="6"/>
      <w:r w:rsidR="00467DFF" w:rsidRPr="00196CDD">
        <w:t xml:space="preserve"> </w:t>
      </w:r>
    </w:p>
    <w:p w:rsidR="009651A9" w:rsidRDefault="009651A9" w:rsidP="009651A9">
      <w:pPr>
        <w:pStyle w:val="Policybulletlevel2"/>
      </w:pPr>
      <w:r>
        <w:t>The Trust will ensure the views of patients, relatives and carers are heard and acted upon; this reflects the Trust’s values: we want our patients and their families to feel safe, cared for and confident in their treatment.  All staff must adhere to the terms of the PALS policy. The policy will help support service users who wish to provide feedback or raise concerns. It is the personal responsibility of all Trust staff to act when a PALS is made to them.</w:t>
      </w:r>
    </w:p>
    <w:p w:rsidR="009651A9" w:rsidRDefault="009651A9" w:rsidP="009651A9">
      <w:pPr>
        <w:pStyle w:val="Policybulletlevel2"/>
      </w:pPr>
      <w:r>
        <w:t xml:space="preserve">The Trust recognises PALS as being a valuable tool for improving the quality of health services, learning and a chance to apologise at an early stage for any mistakes.  Careful handling of PALS is an essential requirement for the Trust; the emphasis should always be on an early resolution.  PALS are one way of identifying users’ perspectives of the service provided. PALS can be an early indicator a service is not functioning effectively and appropriate trend analysis of the factors which prompted the complaint can provide valuable insight into where improvements may be required. PALS are intrinsically linked with complaints, incidents and possibly claims. </w:t>
      </w:r>
    </w:p>
    <w:p w:rsidR="009651A9" w:rsidRDefault="009651A9" w:rsidP="009651A9">
      <w:pPr>
        <w:pStyle w:val="Policybulletlevel2"/>
      </w:pPr>
      <w:r>
        <w:t xml:space="preserve">PALS will be delivered in line with the regulations laid out in the PALS Core National Standards and Evaluation Framework (Department of Health, 2003) and the standard operating procedure relating to the provision of PALS within the Trust. </w:t>
      </w:r>
    </w:p>
    <w:p w:rsidR="00D40ED0" w:rsidRDefault="009651A9" w:rsidP="009651A9">
      <w:pPr>
        <w:pStyle w:val="Policybulletlevel2"/>
      </w:pPr>
      <w:r>
        <w:t>The delivery of PALS will also support the principles and guidelines set out in the Local Authority Social Services and National Health Service Complaints (England) Regulations 2009.</w:t>
      </w:r>
    </w:p>
    <w:p w:rsidR="001B51D3" w:rsidRDefault="001B51D3">
      <w:pPr>
        <w:rPr>
          <w:b/>
          <w:bCs/>
          <w:noProof/>
          <w:sz w:val="28"/>
        </w:rPr>
      </w:pPr>
      <w:bookmarkStart w:id="7" w:name="_Toc523986723"/>
      <w:bookmarkStart w:id="8" w:name="_Toc523989237"/>
      <w:r>
        <w:br w:type="page"/>
      </w:r>
    </w:p>
    <w:p w:rsidR="000343DE" w:rsidRPr="001321EA" w:rsidRDefault="00730768" w:rsidP="001B51D3">
      <w:pPr>
        <w:pStyle w:val="Policyheader"/>
      </w:pPr>
      <w:bookmarkStart w:id="9" w:name="_Toc157175642"/>
      <w:r w:rsidRPr="00D5698E">
        <w:lastRenderedPageBreak/>
        <w:t>Definitions</w:t>
      </w:r>
      <w:bookmarkStart w:id="10" w:name="_Toc523988942"/>
      <w:bookmarkStart w:id="11" w:name="_Toc523988961"/>
      <w:bookmarkStart w:id="12" w:name="_Toc523989238"/>
      <w:bookmarkStart w:id="13" w:name="_Toc523989267"/>
      <w:bookmarkStart w:id="14" w:name="_Toc523989323"/>
      <w:bookmarkStart w:id="15" w:name="_Toc523989577"/>
      <w:bookmarkStart w:id="16" w:name="_Toc523989900"/>
      <w:bookmarkStart w:id="17" w:name="_Toc523990376"/>
      <w:bookmarkStart w:id="18" w:name="_Toc523990562"/>
      <w:bookmarkStart w:id="19" w:name="_Toc6490109"/>
      <w:bookmarkStart w:id="20" w:name="_Toc6490142"/>
      <w:bookmarkStart w:id="21" w:name="_Toc6490161"/>
      <w:bookmarkStart w:id="22" w:name="_Toc12517011"/>
      <w:bookmarkStart w:id="23" w:name="_Toc12517063"/>
      <w:bookmarkStart w:id="24" w:name="_Toc523988943"/>
      <w:bookmarkStart w:id="25" w:name="_Toc523988962"/>
      <w:bookmarkStart w:id="26" w:name="_Toc523989239"/>
      <w:bookmarkStart w:id="27" w:name="_Toc523989268"/>
      <w:bookmarkStart w:id="28" w:name="_Toc523989324"/>
      <w:bookmarkStart w:id="29" w:name="_Toc523989578"/>
      <w:bookmarkStart w:id="30" w:name="_Toc523989901"/>
      <w:bookmarkStart w:id="31" w:name="_Toc523990377"/>
      <w:bookmarkStart w:id="32" w:name="_Toc523990563"/>
      <w:bookmarkStart w:id="33" w:name="_Toc6490110"/>
      <w:bookmarkStart w:id="34" w:name="_Toc6490143"/>
      <w:bookmarkStart w:id="35" w:name="_Toc6490162"/>
      <w:bookmarkStart w:id="36" w:name="_Toc12517012"/>
      <w:bookmarkStart w:id="37" w:name="_Toc125170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9651A9" w:rsidRDefault="009651A9" w:rsidP="009651A9">
      <w:pPr>
        <w:pStyle w:val="Policybulletlevel2"/>
      </w:pPr>
      <w:bookmarkStart w:id="38" w:name="_Toc523989241"/>
      <w:bookmarkEnd w:id="38"/>
      <w:r w:rsidRPr="009651A9">
        <w:rPr>
          <w:b/>
        </w:rPr>
        <w:t>Client:</w:t>
      </w:r>
      <w:r>
        <w:t xml:space="preserve"> the person who raises the concerns with the Trust.  This can be a patient, a friend or family member, carer, visitor or an advocate for the patient.</w:t>
      </w:r>
    </w:p>
    <w:p w:rsidR="009651A9" w:rsidRDefault="008826B7" w:rsidP="009651A9">
      <w:pPr>
        <w:pStyle w:val="Policybulletlevel2"/>
      </w:pPr>
      <w:r>
        <w:rPr>
          <w:b/>
        </w:rPr>
        <w:t>PALS database</w:t>
      </w:r>
      <w:r w:rsidR="009651A9" w:rsidRPr="009651A9">
        <w:rPr>
          <w:b/>
        </w:rPr>
        <w:t>:</w:t>
      </w:r>
      <w:r w:rsidR="009651A9">
        <w:t xml:space="preserve"> The Trust’s database to assist with managing PALS, producing reports and storing complaint information.</w:t>
      </w:r>
    </w:p>
    <w:p w:rsidR="009651A9" w:rsidRDefault="009651A9" w:rsidP="009651A9">
      <w:pPr>
        <w:pStyle w:val="Policybulletlevel2"/>
      </w:pPr>
      <w:r w:rsidRPr="009651A9">
        <w:rPr>
          <w:b/>
        </w:rPr>
        <w:t>Formal complaint:</w:t>
      </w:r>
      <w:r>
        <w:t xml:space="preserve"> An expression of dissatisfaction by a patient or their representative which the patient or representative wishes to be investigated in accordance with the Local Authority Social Services and National Health Service Complaints Regulations (2009). A complaint requires a formal investigation and written reply. PALS can be made verbally or in writing. </w:t>
      </w:r>
    </w:p>
    <w:p w:rsidR="009651A9" w:rsidRDefault="009651A9" w:rsidP="009651A9">
      <w:pPr>
        <w:pStyle w:val="Policybulletlevel2"/>
      </w:pPr>
      <w:r w:rsidRPr="009651A9">
        <w:rPr>
          <w:b/>
        </w:rPr>
        <w:t>Gillick Competence:</w:t>
      </w:r>
      <w:r>
        <w:t xml:space="preserve"> a young person under 16 who has the legal competence to consent to medical examination and treatment if they have sufficient maturity to understand the nature and implications of that treatment.</w:t>
      </w:r>
    </w:p>
    <w:p w:rsidR="00042C20" w:rsidRPr="00871C1C" w:rsidRDefault="009651A9" w:rsidP="009651A9">
      <w:pPr>
        <w:pStyle w:val="Policybulletlevel2"/>
      </w:pPr>
      <w:r w:rsidRPr="009651A9">
        <w:rPr>
          <w:b/>
        </w:rPr>
        <w:t>Patient Advice and Liaison Service (PALS):</w:t>
      </w:r>
      <w:r>
        <w:t xml:space="preserve">  This is a service provided by the Trust looking into informal concerns or feedback, all feedback/concerns/actions carried out by this service are known as “PALS”.  The service involves problem solving an immediate issue and is sometimes called an ‘informal complaint’.  The issues are current, sometimes involve patients in hospital and are resolvable within a short time frame, ideally within ten working days.  A case is resolved through liaison with services/care groups and discussion with the patient/person raising the concern.  Should the person raising the concern be dissatisfied with the outcome of their case, they should be advised of their right to pursue the matter as a formal complaint.</w:t>
      </w:r>
    </w:p>
    <w:p w:rsidR="00901EDC" w:rsidRDefault="00730768" w:rsidP="000D384A">
      <w:pPr>
        <w:pStyle w:val="Policyheader"/>
      </w:pPr>
      <w:bookmarkStart w:id="39" w:name="_Toc523986724"/>
      <w:bookmarkStart w:id="40" w:name="_Toc523989242"/>
      <w:bookmarkStart w:id="41" w:name="_Toc157175643"/>
      <w:r w:rsidRPr="00D5698E">
        <w:t>Purpos</w:t>
      </w:r>
      <w:r w:rsidRPr="007A6A04">
        <w:t>e</w:t>
      </w:r>
      <w:r w:rsidRPr="00196CDD">
        <w:t xml:space="preserve"> and Scope</w:t>
      </w:r>
      <w:bookmarkEnd w:id="39"/>
      <w:bookmarkEnd w:id="40"/>
      <w:bookmarkEnd w:id="41"/>
    </w:p>
    <w:p w:rsidR="009651A9" w:rsidRDefault="009651A9" w:rsidP="009651A9">
      <w:pPr>
        <w:pStyle w:val="Policybulletlevel2"/>
      </w:pPr>
      <w:r>
        <w:t>Putting patients first is one of the Trust’s core values. The Trust is committed to providing an accessible, fair and effective service for those persons who wish to express their concerns or make a complaint with regard to the care, treatment or service provided by the Trust.  The role of PALS is also to listen to the views and support the needs of patients, relatives, carers and members of the public who use our services.</w:t>
      </w:r>
    </w:p>
    <w:p w:rsidR="009651A9" w:rsidRDefault="009651A9" w:rsidP="009651A9">
      <w:pPr>
        <w:pStyle w:val="Policybulletlevel2"/>
      </w:pPr>
      <w:r>
        <w:t xml:space="preserve">The Trust has a commitment to ensure clients are treated equally and will not be discriminated against on grounds of age, disability, gender reassignment, </w:t>
      </w:r>
      <w:r w:rsidR="00992796">
        <w:t xml:space="preserve">gender diversity, </w:t>
      </w:r>
      <w:r>
        <w:t xml:space="preserve">marriage and civil partnership, pregnancy and maternity, race, religion or belief, sex or sexual orientation; nor placed at a disadvantage by making a complaint.  The Trust aims for all users of the Trust’s services to have their PALS </w:t>
      </w:r>
      <w:r>
        <w:lastRenderedPageBreak/>
        <w:t xml:space="preserve">dealt with empathetically, respectfully, promptly, confidentially, impartially and with courtesy.  </w:t>
      </w:r>
    </w:p>
    <w:p w:rsidR="009651A9" w:rsidRDefault="009651A9" w:rsidP="009651A9">
      <w:pPr>
        <w:pStyle w:val="Policybulletlevel2"/>
      </w:pPr>
      <w:r>
        <w:t xml:space="preserve">The way we respond to our clients is important in indicating to them how seriously their comments are taken.  Good PALS handling and early resolution is seen by the Trust as an integral part of its quality work to ensure the highest standard services for local people.  </w:t>
      </w:r>
    </w:p>
    <w:p w:rsidR="009651A9" w:rsidRDefault="009651A9" w:rsidP="009651A9">
      <w:pPr>
        <w:pStyle w:val="Policybulletlevel2"/>
        <w:numPr>
          <w:ilvl w:val="1"/>
          <w:numId w:val="2"/>
        </w:numPr>
        <w:suppressAutoHyphens w:val="0"/>
        <w:ind w:left="851" w:hanging="851"/>
      </w:pPr>
      <w:r>
        <w:t>The process for PALS is outlined in Appendix A.</w:t>
      </w:r>
    </w:p>
    <w:p w:rsidR="009651A9" w:rsidRDefault="009651A9" w:rsidP="009651A9">
      <w:pPr>
        <w:pStyle w:val="Policybulletlevel2"/>
        <w:numPr>
          <w:ilvl w:val="1"/>
          <w:numId w:val="2"/>
        </w:numPr>
        <w:suppressAutoHyphens w:val="0"/>
        <w:ind w:left="851" w:hanging="851"/>
      </w:pPr>
      <w:r>
        <w:t>This policy will:</w:t>
      </w:r>
    </w:p>
    <w:p w:rsidR="009651A9" w:rsidRDefault="009651A9" w:rsidP="009651A9">
      <w:pPr>
        <w:pStyle w:val="PolicybulletLevel3"/>
        <w:numPr>
          <w:ilvl w:val="2"/>
          <w:numId w:val="2"/>
        </w:numPr>
        <w:ind w:left="1701" w:hanging="851"/>
      </w:pPr>
      <w:r>
        <w:t>Ensure appropriate PALS management in line with the</w:t>
      </w:r>
      <w:r w:rsidRPr="00C046A1">
        <w:t xml:space="preserve"> PALS Core National Standards and Evaluation Framework (Department of Health, 2003)</w:t>
      </w:r>
      <w:r>
        <w:t>, the complaint Regulations and also the Parliamentary and Health Service Ombudsman’s Six Principles of Good Complaint Handling;</w:t>
      </w:r>
    </w:p>
    <w:p w:rsidR="009651A9" w:rsidRDefault="009651A9" w:rsidP="009651A9">
      <w:pPr>
        <w:pStyle w:val="PolicybulletLevel3"/>
        <w:numPr>
          <w:ilvl w:val="2"/>
          <w:numId w:val="2"/>
        </w:numPr>
        <w:ind w:left="1701" w:hanging="851"/>
      </w:pPr>
      <w:r>
        <w:t xml:space="preserve">Act as a reference guide for staff and service users; </w:t>
      </w:r>
    </w:p>
    <w:p w:rsidR="009651A9" w:rsidRDefault="009651A9" w:rsidP="009651A9">
      <w:pPr>
        <w:pStyle w:val="PolicybulletLevel3"/>
        <w:numPr>
          <w:ilvl w:val="2"/>
          <w:numId w:val="2"/>
        </w:numPr>
        <w:ind w:left="1701" w:hanging="851"/>
      </w:pPr>
      <w:r>
        <w:t>Mandate PALS are acknowledged and actioned within five working days;</w:t>
      </w:r>
    </w:p>
    <w:p w:rsidR="009651A9" w:rsidRDefault="009651A9" w:rsidP="009651A9">
      <w:pPr>
        <w:pStyle w:val="PolicybulletLevel3"/>
        <w:numPr>
          <w:ilvl w:val="2"/>
          <w:numId w:val="2"/>
        </w:numPr>
        <w:ind w:left="1701" w:hanging="851"/>
      </w:pPr>
      <w:r>
        <w:t xml:space="preserve">Ensure the Trust is responding to PALS in line with internal and </w:t>
      </w:r>
      <w:r w:rsidR="00981C07">
        <w:t>external performance</w:t>
      </w:r>
      <w:r>
        <w:t xml:space="preserve"> targets;</w:t>
      </w:r>
    </w:p>
    <w:p w:rsidR="009651A9" w:rsidRDefault="009651A9" w:rsidP="009651A9">
      <w:pPr>
        <w:pStyle w:val="PolicybulletLevel3"/>
        <w:numPr>
          <w:ilvl w:val="2"/>
          <w:numId w:val="2"/>
        </w:numPr>
        <w:ind w:left="1701" w:hanging="851"/>
      </w:pPr>
      <w:r>
        <w:t>Ensure actions are being implemented and monitored arising from PALS;</w:t>
      </w:r>
    </w:p>
    <w:p w:rsidR="009651A9" w:rsidRDefault="009651A9" w:rsidP="009651A9">
      <w:pPr>
        <w:pStyle w:val="PolicybulletLevel3"/>
        <w:numPr>
          <w:ilvl w:val="2"/>
          <w:numId w:val="2"/>
        </w:numPr>
        <w:ind w:left="1701" w:hanging="851"/>
      </w:pPr>
      <w:r>
        <w:t>Ensure any themes from PALS are recognised, learning is undertaken, with appropriate actions being implemented.</w:t>
      </w:r>
    </w:p>
    <w:p w:rsidR="009651A9" w:rsidRDefault="009651A9" w:rsidP="009651A9">
      <w:pPr>
        <w:pStyle w:val="Policybulletlevel2"/>
        <w:numPr>
          <w:ilvl w:val="1"/>
          <w:numId w:val="2"/>
        </w:numPr>
        <w:suppressAutoHyphens w:val="0"/>
        <w:ind w:left="851" w:hanging="851"/>
      </w:pPr>
      <w:r>
        <w:t>PALS not covered by this policy:</w:t>
      </w:r>
    </w:p>
    <w:p w:rsidR="009651A9" w:rsidRDefault="009651A9" w:rsidP="009651A9">
      <w:pPr>
        <w:pStyle w:val="PolicybulletLevel3"/>
        <w:numPr>
          <w:ilvl w:val="2"/>
          <w:numId w:val="2"/>
        </w:numPr>
        <w:ind w:left="1701" w:hanging="851"/>
      </w:pPr>
      <w:r>
        <w:t>A PALS made by a responsible body (i.e. another health or social care organisation).</w:t>
      </w:r>
    </w:p>
    <w:p w:rsidR="009651A9" w:rsidRDefault="009651A9" w:rsidP="009651A9">
      <w:pPr>
        <w:pStyle w:val="PolicybulletLevel3"/>
        <w:numPr>
          <w:ilvl w:val="2"/>
          <w:numId w:val="2"/>
        </w:numPr>
        <w:ind w:left="1701" w:hanging="851"/>
      </w:pPr>
      <w:r>
        <w:t>A PALS made by a current or previous employee about any matter relating to their employment.</w:t>
      </w:r>
    </w:p>
    <w:p w:rsidR="009651A9" w:rsidRDefault="009651A9" w:rsidP="009651A9">
      <w:pPr>
        <w:pStyle w:val="PolicybulletLevel3"/>
        <w:numPr>
          <w:ilvl w:val="2"/>
          <w:numId w:val="2"/>
        </w:numPr>
        <w:ind w:left="1701" w:hanging="851"/>
      </w:pPr>
      <w:r>
        <w:t>A complaint previously investigated and resolved.</w:t>
      </w:r>
    </w:p>
    <w:p w:rsidR="009651A9" w:rsidRDefault="009651A9" w:rsidP="009651A9">
      <w:pPr>
        <w:pStyle w:val="PolicybulletLevel3"/>
        <w:numPr>
          <w:ilvl w:val="2"/>
          <w:numId w:val="2"/>
        </w:numPr>
        <w:ind w:left="1701" w:hanging="851"/>
      </w:pPr>
      <w:r>
        <w:t>A complaint the subject matter of which is being or has been investigated by a local commissioner under the Local Government Act 1974 or a health service commissioner under the 1993 Act.</w:t>
      </w:r>
    </w:p>
    <w:p w:rsidR="009651A9" w:rsidRDefault="009651A9" w:rsidP="009651A9">
      <w:pPr>
        <w:pStyle w:val="PolicybulletLevel3"/>
        <w:numPr>
          <w:ilvl w:val="2"/>
          <w:numId w:val="2"/>
        </w:numPr>
        <w:ind w:left="1701" w:hanging="851"/>
      </w:pPr>
      <w:r>
        <w:t>A PALS arising out of the alleged failure by a responsible body to comply with a request for information under the Freedom of Information Act 2000.</w:t>
      </w:r>
    </w:p>
    <w:p w:rsidR="009651A9" w:rsidRDefault="009651A9" w:rsidP="009651A9">
      <w:pPr>
        <w:pStyle w:val="PolicybulletLevel3"/>
        <w:numPr>
          <w:ilvl w:val="2"/>
          <w:numId w:val="2"/>
        </w:numPr>
        <w:ind w:left="1701" w:hanging="851"/>
      </w:pPr>
      <w:r>
        <w:t>A PALS which relates to any scheme established under section 10 (superannuation of persons engaged in health services etc. or section 24 (compensation for loss of office etc.,) of the Superannuation Act 1972 or to the administration of those schemes.</w:t>
      </w:r>
    </w:p>
    <w:p w:rsidR="00901EDC" w:rsidRDefault="00301B89" w:rsidP="000D384A">
      <w:pPr>
        <w:pStyle w:val="Policyheader"/>
      </w:pPr>
      <w:bookmarkStart w:id="42" w:name="_Toc523986725"/>
      <w:bookmarkStart w:id="43" w:name="_Toc523989243"/>
      <w:bookmarkStart w:id="44" w:name="_Toc157175644"/>
      <w:r w:rsidRPr="007A6A04">
        <w:lastRenderedPageBreak/>
        <w:t>Duties</w:t>
      </w:r>
      <w:bookmarkEnd w:id="42"/>
      <w:bookmarkEnd w:id="43"/>
      <w:bookmarkEnd w:id="44"/>
    </w:p>
    <w:p w:rsidR="001A328B" w:rsidRPr="00105E54" w:rsidRDefault="001A328B" w:rsidP="001A328B">
      <w:pPr>
        <w:pStyle w:val="Policybulletlevel2"/>
        <w:numPr>
          <w:ilvl w:val="1"/>
          <w:numId w:val="2"/>
        </w:numPr>
        <w:suppressAutoHyphens w:val="0"/>
        <w:ind w:left="851" w:hanging="851"/>
        <w:rPr>
          <w:b/>
        </w:rPr>
      </w:pPr>
      <w:r w:rsidRPr="00105E54">
        <w:rPr>
          <w:b/>
        </w:rPr>
        <w:t>Board of Directors and other committees</w:t>
      </w:r>
    </w:p>
    <w:p w:rsidR="001A328B" w:rsidRDefault="001A328B" w:rsidP="001A328B">
      <w:pPr>
        <w:pStyle w:val="PolicybulletLevel3"/>
        <w:numPr>
          <w:ilvl w:val="2"/>
          <w:numId w:val="2"/>
        </w:numPr>
        <w:ind w:left="851" w:hanging="851"/>
      </w:pPr>
      <w:r w:rsidRPr="00105E54">
        <w:rPr>
          <w:b/>
        </w:rPr>
        <w:t>The Board of Directors</w:t>
      </w:r>
      <w:r>
        <w:t xml:space="preserve"> will receive assurance on compliance with this policy and designate one of its members to take responsibility for ensuring compliance with the policy.  </w:t>
      </w:r>
      <w:r w:rsidRPr="00304437">
        <w:t>The Trust Board is kept informed on a monthly basis via the approved monthly Integrated Performance Report.</w:t>
      </w:r>
    </w:p>
    <w:p w:rsidR="001A328B" w:rsidRPr="006919AE" w:rsidRDefault="001A328B" w:rsidP="001A328B">
      <w:pPr>
        <w:pStyle w:val="PolicybulletLevel3"/>
        <w:numPr>
          <w:ilvl w:val="2"/>
          <w:numId w:val="2"/>
        </w:numPr>
        <w:ind w:left="851" w:hanging="851"/>
      </w:pPr>
      <w:r w:rsidRPr="00304437">
        <w:rPr>
          <w:b/>
        </w:rPr>
        <w:t>The Tru</w:t>
      </w:r>
      <w:r w:rsidRPr="006919AE">
        <w:rPr>
          <w:b/>
        </w:rPr>
        <w:t>st’s Quality Committee</w:t>
      </w:r>
      <w:r w:rsidRPr="006919AE">
        <w:t xml:space="preserve">, which is a sub-committee of the Board, is responsible for monitoring and reviewing the risk, control and governance processes in the organisation to manage PALS.  This is in order to assist the Board of Directors to be fully assured the most efficient, effective, economic risk, control and governance processes are in place and that the associated assurance processes are appropriate.  </w:t>
      </w:r>
    </w:p>
    <w:p w:rsidR="001A328B" w:rsidRPr="006919AE" w:rsidRDefault="001A328B" w:rsidP="001A328B">
      <w:pPr>
        <w:pStyle w:val="PolicybulletLevel3"/>
        <w:numPr>
          <w:ilvl w:val="2"/>
          <w:numId w:val="2"/>
        </w:numPr>
        <w:ind w:left="851" w:hanging="851"/>
      </w:pPr>
      <w:r w:rsidRPr="006919AE">
        <w:rPr>
          <w:b/>
        </w:rPr>
        <w:t>The Complaints and Feedback Steering Group</w:t>
      </w:r>
      <w:r w:rsidRPr="006919AE">
        <w:t xml:space="preserve"> has responsibility for monitoring the PALS process, trends, response rates and learning outcomes and reporting to the Quality Committee.</w:t>
      </w:r>
    </w:p>
    <w:p w:rsidR="001A328B" w:rsidRDefault="001A328B" w:rsidP="001A328B">
      <w:pPr>
        <w:pStyle w:val="Policybulletlevel2"/>
        <w:numPr>
          <w:ilvl w:val="1"/>
          <w:numId w:val="2"/>
        </w:numPr>
        <w:suppressAutoHyphens w:val="0"/>
        <w:ind w:left="851" w:hanging="851"/>
      </w:pPr>
      <w:r w:rsidRPr="00475A19">
        <w:rPr>
          <w:b/>
        </w:rPr>
        <w:t xml:space="preserve">Chief Executive Officer (CEO) </w:t>
      </w:r>
      <w:r>
        <w:t xml:space="preserve">is responsible for ensuring the implementation of this policy, maintaining an overview of PALS and in particular, ensuring any actions are taken in light of the outcome of PALS.  </w:t>
      </w:r>
    </w:p>
    <w:p w:rsidR="001A328B" w:rsidRDefault="008826B7" w:rsidP="001A328B">
      <w:pPr>
        <w:pStyle w:val="Policybulletlevel2"/>
        <w:numPr>
          <w:ilvl w:val="1"/>
          <w:numId w:val="2"/>
        </w:numPr>
        <w:suppressAutoHyphens w:val="0"/>
        <w:ind w:left="851" w:hanging="851"/>
      </w:pPr>
      <w:r w:rsidRPr="008826B7">
        <w:rPr>
          <w:rFonts w:eastAsia="Times New Roman"/>
          <w:b/>
        </w:rPr>
        <w:t>Chief Nursing and Midwifery Officer (CNMO)</w:t>
      </w:r>
      <w:r>
        <w:rPr>
          <w:rFonts w:eastAsia="Times New Roman"/>
        </w:rPr>
        <w:t xml:space="preserve"> </w:t>
      </w:r>
      <w:r w:rsidR="001A328B">
        <w:t xml:space="preserve">is responsible for ensuring </w:t>
      </w:r>
      <w:r w:rsidR="001A328B" w:rsidRPr="00C046A1">
        <w:t xml:space="preserve">patient safety and </w:t>
      </w:r>
      <w:r w:rsidR="001A328B">
        <w:t xml:space="preserve">that </w:t>
      </w:r>
      <w:r w:rsidR="001A328B" w:rsidRPr="00C046A1">
        <w:t xml:space="preserve">quality of services are maintained </w:t>
      </w:r>
      <w:r w:rsidR="001A328B">
        <w:t>on a day to day basis.  He/she</w:t>
      </w:r>
      <w:r w:rsidR="001A328B" w:rsidRPr="00105E54">
        <w:t xml:space="preserve"> </w:t>
      </w:r>
      <w:r w:rsidR="001A328B">
        <w:t>will take a lead role in ensuring the PALS policy and process is followed and for the integration between the Trust’s PALS and Complaints functions, along with internal and external governance and assurance processes.</w:t>
      </w:r>
    </w:p>
    <w:p w:rsidR="001A328B" w:rsidRDefault="001A328B" w:rsidP="001A328B">
      <w:pPr>
        <w:pStyle w:val="Policybulletlevel2"/>
        <w:numPr>
          <w:ilvl w:val="1"/>
          <w:numId w:val="2"/>
        </w:numPr>
        <w:suppressAutoHyphens w:val="0"/>
        <w:ind w:left="851" w:hanging="851"/>
      </w:pPr>
      <w:r w:rsidRPr="00475A19">
        <w:rPr>
          <w:b/>
        </w:rPr>
        <w:t xml:space="preserve">Care group management (triumvirate) </w:t>
      </w:r>
      <w:r w:rsidRPr="001F296C">
        <w:rPr>
          <w:b/>
        </w:rPr>
        <w:t>and governance teams</w:t>
      </w:r>
      <w:r>
        <w:t xml:space="preserve"> must ensure the systems and processes outlined in this policy and supporting procedure are in place to manage PALS within their area of responsibility.  </w:t>
      </w:r>
      <w:r w:rsidRPr="00C655D1">
        <w:t>The care group triumvirate are responsible for all PALS involving their area.</w:t>
      </w:r>
      <w:r>
        <w:t xml:space="preserve"> The care group triumvirate and governance team will also be responsible for ensuring any learning and associated action plans arising from PALS are implemented, and risks identified are assessed and added to the risk register, if appropriate, in line with the Trust Risk Management Policy.</w:t>
      </w:r>
    </w:p>
    <w:p w:rsidR="001A328B" w:rsidRDefault="001A328B" w:rsidP="001A328B">
      <w:pPr>
        <w:pStyle w:val="Policybulletlevel2"/>
        <w:numPr>
          <w:ilvl w:val="1"/>
          <w:numId w:val="2"/>
        </w:numPr>
        <w:suppressAutoHyphens w:val="0"/>
        <w:ind w:left="851" w:hanging="851"/>
      </w:pPr>
      <w:r w:rsidRPr="006505AD">
        <w:rPr>
          <w:b/>
        </w:rPr>
        <w:t>The Head of Complaints, PALS and Bereavement Services (H</w:t>
      </w:r>
      <w:r>
        <w:rPr>
          <w:b/>
        </w:rPr>
        <w:t xml:space="preserve">ead of </w:t>
      </w:r>
      <w:r w:rsidRPr="006505AD">
        <w:rPr>
          <w:b/>
        </w:rPr>
        <w:t>CPBS)</w:t>
      </w:r>
      <w:r>
        <w:t xml:space="preserve"> will routinely manage the PALS process under the guidance of the</w:t>
      </w:r>
      <w:r w:rsidR="004A0013">
        <w:t xml:space="preserve"> CNMO</w:t>
      </w:r>
      <w:r>
        <w:t xml:space="preserve">.  The Head of CPBS is responsible for liaison and co-ordination of the Complaints team, Bereavement Services, as well as the Patient Advice and Liaison Service (PALS). </w:t>
      </w:r>
      <w:r w:rsidR="007732E4">
        <w:t>The Head</w:t>
      </w:r>
      <w:r>
        <w:t xml:space="preserve"> of CPBS is also responsible for:</w:t>
      </w:r>
    </w:p>
    <w:p w:rsidR="001A328B" w:rsidRDefault="001A328B" w:rsidP="001A328B">
      <w:pPr>
        <w:pStyle w:val="PolicybulletLevel3"/>
        <w:numPr>
          <w:ilvl w:val="2"/>
          <w:numId w:val="2"/>
        </w:numPr>
        <w:ind w:left="1701" w:hanging="851"/>
      </w:pPr>
      <w:r>
        <w:lastRenderedPageBreak/>
        <w:t>Compiling regular analytical reports covering themes and trends in PALS received;</w:t>
      </w:r>
    </w:p>
    <w:p w:rsidR="001A328B" w:rsidRDefault="001A328B" w:rsidP="001A328B">
      <w:pPr>
        <w:pStyle w:val="PolicybulletLevel3"/>
        <w:numPr>
          <w:ilvl w:val="2"/>
          <w:numId w:val="2"/>
        </w:numPr>
        <w:ind w:left="1701" w:hanging="851"/>
      </w:pPr>
      <w:r>
        <w:t>Board reporting on a quarterly basis and annually;</w:t>
      </w:r>
    </w:p>
    <w:p w:rsidR="001A328B" w:rsidRDefault="001A328B" w:rsidP="001A328B">
      <w:pPr>
        <w:pStyle w:val="PolicybulletLevel3"/>
        <w:numPr>
          <w:ilvl w:val="2"/>
          <w:numId w:val="2"/>
        </w:numPr>
        <w:ind w:left="1701" w:hanging="851"/>
      </w:pPr>
      <w:r>
        <w:t>Ensuring PALS training is available to staff Trust-wide.</w:t>
      </w:r>
    </w:p>
    <w:p w:rsidR="001A328B" w:rsidRDefault="001A328B" w:rsidP="001A328B">
      <w:pPr>
        <w:pStyle w:val="Policybulletlevel2"/>
        <w:numPr>
          <w:ilvl w:val="1"/>
          <w:numId w:val="2"/>
        </w:numPr>
        <w:suppressAutoHyphens w:val="0"/>
        <w:ind w:left="851" w:hanging="851"/>
      </w:pPr>
      <w:r>
        <w:rPr>
          <w:b/>
        </w:rPr>
        <w:t xml:space="preserve">The </w:t>
      </w:r>
      <w:r w:rsidR="00622D14">
        <w:rPr>
          <w:b/>
        </w:rPr>
        <w:t>Team Leader for Patient Resolution (</w:t>
      </w:r>
      <w:r w:rsidRPr="00710B4F">
        <w:rPr>
          <w:b/>
        </w:rPr>
        <w:t xml:space="preserve">PALS </w:t>
      </w:r>
      <w:r w:rsidR="00622D14">
        <w:rPr>
          <w:b/>
        </w:rPr>
        <w:t xml:space="preserve">and Bereavement) </w:t>
      </w:r>
      <w:r>
        <w:t xml:space="preserve">is responsible for the day to day operational management of the PALS team including, quality assurance of the service and information provided to clients, manage / oversee complex non-standard PALS.  He/she will provide advice and support to the care groups.  The </w:t>
      </w:r>
      <w:r w:rsidR="00622D14" w:rsidRPr="00622D14">
        <w:t xml:space="preserve">Team Leader for Patient Resolution (PALS and Bereavement) </w:t>
      </w:r>
      <w:r>
        <w:t xml:space="preserve">will also </w:t>
      </w:r>
      <w:r w:rsidRPr="006919AE">
        <w:t xml:space="preserve">be responsible for the monitoring of complaint Key Performance Indicators and reporting on these (via the Head of CPBS) to the </w:t>
      </w:r>
      <w:r w:rsidR="008826B7">
        <w:t>CNMO</w:t>
      </w:r>
      <w:r w:rsidR="006919AE" w:rsidRPr="006919AE">
        <w:t xml:space="preserve">. </w:t>
      </w:r>
    </w:p>
    <w:p w:rsidR="001A328B" w:rsidRDefault="001A328B" w:rsidP="001A328B">
      <w:pPr>
        <w:pStyle w:val="Policybulletlevel2"/>
        <w:numPr>
          <w:ilvl w:val="1"/>
          <w:numId w:val="2"/>
        </w:numPr>
        <w:suppressAutoHyphens w:val="0"/>
        <w:ind w:left="851" w:hanging="851"/>
      </w:pPr>
      <w:r>
        <w:rPr>
          <w:b/>
        </w:rPr>
        <w:t>The PALS team</w:t>
      </w:r>
      <w:r>
        <w:t xml:space="preserve"> are the first point of contact and support for clients and the care group governance teams.  They are responsible for day to day case management of PALS, including acknowledging all PALS and data on to </w:t>
      </w:r>
      <w:r w:rsidR="004A0013">
        <w:t xml:space="preserve">the </w:t>
      </w:r>
      <w:r>
        <w:t xml:space="preserve">Trust’s PALS database. They are responsible for daily monitoring and triaging of new PALS cases received.  They are responsible for collating up to date </w:t>
      </w:r>
      <w:r w:rsidRPr="009B4239">
        <w:t>information on voluntary organisations, support groups and advocacy groups</w:t>
      </w:r>
      <w:r>
        <w:t>, along with the Trust services.</w:t>
      </w:r>
    </w:p>
    <w:p w:rsidR="00F70BA6" w:rsidRDefault="001A328B" w:rsidP="00622D14">
      <w:pPr>
        <w:pStyle w:val="Policybulletlevel2"/>
        <w:numPr>
          <w:ilvl w:val="1"/>
          <w:numId w:val="2"/>
        </w:numPr>
        <w:suppressAutoHyphens w:val="0"/>
        <w:ind w:left="851" w:hanging="851"/>
      </w:pPr>
      <w:r>
        <w:rPr>
          <w:b/>
        </w:rPr>
        <w:t xml:space="preserve">The </w:t>
      </w:r>
      <w:r w:rsidRPr="00F11227">
        <w:rPr>
          <w:b/>
        </w:rPr>
        <w:t>Care Group</w:t>
      </w:r>
      <w:r>
        <w:rPr>
          <w:b/>
        </w:rPr>
        <w:t xml:space="preserve">s </w:t>
      </w:r>
      <w:r>
        <w:t>are responsible for investigating a PALS, for arranging any appointments or meetings for the client and for providing the client with an update.</w:t>
      </w:r>
    </w:p>
    <w:p w:rsidR="00901EDC" w:rsidRPr="009F17DD" w:rsidRDefault="00BD6DC1" w:rsidP="000D384A">
      <w:pPr>
        <w:pStyle w:val="Policyheader"/>
        <w:rPr>
          <w:sz w:val="32"/>
        </w:rPr>
      </w:pPr>
      <w:bookmarkStart w:id="45" w:name="_Toc157175645"/>
      <w:r>
        <w:t>The different ways a PALS can be made</w:t>
      </w:r>
      <w:bookmarkEnd w:id="45"/>
    </w:p>
    <w:p w:rsidR="00BD6DC1" w:rsidRDefault="00BD6DC1" w:rsidP="00BD6DC1">
      <w:pPr>
        <w:pStyle w:val="Policybulletlevel2"/>
        <w:numPr>
          <w:ilvl w:val="1"/>
          <w:numId w:val="2"/>
        </w:numPr>
        <w:suppressAutoHyphens w:val="0"/>
        <w:ind w:left="851" w:hanging="851"/>
      </w:pPr>
      <w:r>
        <w:t xml:space="preserve">PALS may be made by: </w:t>
      </w:r>
    </w:p>
    <w:p w:rsidR="00BD6DC1" w:rsidRDefault="00BD6DC1" w:rsidP="00BD6DC1">
      <w:pPr>
        <w:pStyle w:val="PolicybulletLevel3"/>
        <w:numPr>
          <w:ilvl w:val="2"/>
          <w:numId w:val="2"/>
        </w:numPr>
        <w:ind w:left="1701" w:hanging="851"/>
      </w:pPr>
      <w:r w:rsidRPr="006D1D2E">
        <w:t>Verbally, either in person or by telephone</w:t>
      </w:r>
      <w:r>
        <w:t>;</w:t>
      </w:r>
      <w:r w:rsidRPr="006D1D2E">
        <w:t xml:space="preserve"> </w:t>
      </w:r>
    </w:p>
    <w:p w:rsidR="00BD6DC1" w:rsidRDefault="00BD6DC1" w:rsidP="00BD6DC1">
      <w:pPr>
        <w:pStyle w:val="PolicybulletLevel3"/>
        <w:numPr>
          <w:ilvl w:val="2"/>
          <w:numId w:val="2"/>
        </w:numPr>
        <w:ind w:left="1701" w:hanging="851"/>
      </w:pPr>
      <w:r>
        <w:t>By email;</w:t>
      </w:r>
    </w:p>
    <w:p w:rsidR="00BD6DC1" w:rsidRDefault="00BD6DC1" w:rsidP="00BD6DC1">
      <w:pPr>
        <w:pStyle w:val="PolicybulletLevel3"/>
        <w:numPr>
          <w:ilvl w:val="2"/>
          <w:numId w:val="2"/>
        </w:numPr>
        <w:ind w:left="1701" w:hanging="851"/>
      </w:pPr>
      <w:r>
        <w:t>Via the Trust website using the on-line form;</w:t>
      </w:r>
    </w:p>
    <w:p w:rsidR="00BD6DC1" w:rsidRDefault="00BD6DC1" w:rsidP="00BD6DC1">
      <w:pPr>
        <w:pStyle w:val="PolicybulletLevel3"/>
        <w:numPr>
          <w:ilvl w:val="2"/>
          <w:numId w:val="2"/>
        </w:numPr>
        <w:ind w:left="1701" w:hanging="851"/>
      </w:pPr>
      <w:r>
        <w:t xml:space="preserve">By Letter to: </w:t>
      </w:r>
    </w:p>
    <w:p w:rsidR="00BD6DC1" w:rsidRDefault="00BD6DC1" w:rsidP="00BD6DC1">
      <w:pPr>
        <w:pStyle w:val="Policybulletlevel4"/>
        <w:numPr>
          <w:ilvl w:val="0"/>
          <w:numId w:val="0"/>
        </w:numPr>
        <w:ind w:left="2268"/>
        <w:contextualSpacing/>
      </w:pPr>
      <w:r>
        <w:t>The PALS Team</w:t>
      </w:r>
    </w:p>
    <w:p w:rsidR="00BD6DC1" w:rsidRDefault="00BD6DC1" w:rsidP="00BD6DC1">
      <w:pPr>
        <w:pStyle w:val="Policybulletlevel4"/>
        <w:numPr>
          <w:ilvl w:val="0"/>
          <w:numId w:val="0"/>
        </w:numPr>
        <w:ind w:left="2268"/>
        <w:contextualSpacing/>
      </w:pPr>
      <w:r>
        <w:t>The Trust Offices</w:t>
      </w:r>
    </w:p>
    <w:p w:rsidR="00BD6DC1" w:rsidRDefault="00BD6DC1" w:rsidP="00BD6DC1">
      <w:pPr>
        <w:pStyle w:val="Policybulletlevel4"/>
        <w:numPr>
          <w:ilvl w:val="0"/>
          <w:numId w:val="0"/>
        </w:numPr>
        <w:ind w:left="2268"/>
        <w:contextualSpacing/>
      </w:pPr>
      <w:r>
        <w:t>Kent and Canterbury Hospital</w:t>
      </w:r>
    </w:p>
    <w:p w:rsidR="00BD6DC1" w:rsidRDefault="00BD6DC1" w:rsidP="00BD6DC1">
      <w:pPr>
        <w:pStyle w:val="Policybulletlevel4"/>
        <w:numPr>
          <w:ilvl w:val="0"/>
          <w:numId w:val="0"/>
        </w:numPr>
        <w:ind w:left="2268"/>
        <w:contextualSpacing/>
      </w:pPr>
      <w:r>
        <w:t>Ethelbert Road</w:t>
      </w:r>
    </w:p>
    <w:p w:rsidR="00BD6DC1" w:rsidRDefault="00BD6DC1" w:rsidP="00BD6DC1">
      <w:pPr>
        <w:pStyle w:val="Policybulletlevel4"/>
        <w:numPr>
          <w:ilvl w:val="0"/>
          <w:numId w:val="0"/>
        </w:numPr>
        <w:ind w:left="2268"/>
        <w:contextualSpacing/>
      </w:pPr>
      <w:r>
        <w:t xml:space="preserve">Canterbury </w:t>
      </w:r>
    </w:p>
    <w:p w:rsidR="00BD6DC1" w:rsidRDefault="00BD6DC1" w:rsidP="00BD6DC1">
      <w:pPr>
        <w:pStyle w:val="Policybulletlevel4"/>
        <w:numPr>
          <w:ilvl w:val="0"/>
          <w:numId w:val="0"/>
        </w:numPr>
        <w:ind w:left="2268"/>
        <w:contextualSpacing/>
      </w:pPr>
      <w:r>
        <w:t>CT1 3NG</w:t>
      </w:r>
    </w:p>
    <w:p w:rsidR="00BD6DC1" w:rsidRDefault="00BD6DC1" w:rsidP="00BD6DC1">
      <w:pPr>
        <w:pStyle w:val="PolicybulletLevel3"/>
        <w:numPr>
          <w:ilvl w:val="2"/>
          <w:numId w:val="2"/>
        </w:numPr>
        <w:ind w:left="1701" w:hanging="851"/>
      </w:pPr>
      <w:r w:rsidRPr="006D1D2E">
        <w:lastRenderedPageBreak/>
        <w:t>Or</w:t>
      </w:r>
      <w:r>
        <w:t xml:space="preserve"> to a member of Trust staff outside of the PALS team. In this circumstance, staff should review the issues raised by the patient and seek </w:t>
      </w:r>
      <w:r w:rsidR="007732E4">
        <w:t>to resolve</w:t>
      </w:r>
      <w:r>
        <w:t xml:space="preserve"> these at a local level, if possible.  If staff are in any doubt of the correct action to take, they should contact the PALS team for advice.</w:t>
      </w:r>
    </w:p>
    <w:p w:rsidR="00F70BA6" w:rsidRPr="00901EDC" w:rsidRDefault="00BD6DC1" w:rsidP="004906B0">
      <w:pPr>
        <w:pStyle w:val="PolicybulletLevel3"/>
        <w:numPr>
          <w:ilvl w:val="2"/>
          <w:numId w:val="2"/>
        </w:numPr>
        <w:ind w:left="1701" w:hanging="851"/>
      </w:pPr>
      <w:r>
        <w:t>The PALS team will ensure all clients are able to access the service; access to translation services, interpreters and advocates will be offered.</w:t>
      </w:r>
    </w:p>
    <w:p w:rsidR="00BD6DC1" w:rsidRDefault="00BD6DC1" w:rsidP="00BD6DC1">
      <w:pPr>
        <w:pStyle w:val="Policyheader"/>
        <w:numPr>
          <w:ilvl w:val="0"/>
          <w:numId w:val="2"/>
        </w:numPr>
        <w:spacing w:after="120"/>
        <w:ind w:left="851" w:hanging="851"/>
      </w:pPr>
      <w:bookmarkStart w:id="46" w:name="_Toc36204290"/>
      <w:bookmarkStart w:id="47" w:name="_Toc157175646"/>
      <w:bookmarkStart w:id="48" w:name="_Toc4687550"/>
      <w:bookmarkStart w:id="49" w:name="_Toc523986727"/>
      <w:bookmarkStart w:id="50" w:name="_Toc523989245"/>
      <w:r>
        <w:t>Consent to investigate a PALS</w:t>
      </w:r>
      <w:bookmarkEnd w:id="46"/>
      <w:bookmarkEnd w:id="47"/>
    </w:p>
    <w:p w:rsidR="00BD6DC1" w:rsidRDefault="00BD6DC1" w:rsidP="00BD6DC1">
      <w:pPr>
        <w:pStyle w:val="Policybulletlevel2"/>
        <w:numPr>
          <w:ilvl w:val="1"/>
          <w:numId w:val="2"/>
        </w:numPr>
        <w:suppressAutoHyphens w:val="0"/>
        <w:ind w:left="851" w:hanging="851"/>
      </w:pPr>
      <w:r>
        <w:t xml:space="preserve">In cases where a patient representative raises a PALS on behalf of a patient, consent will be obtained from the patient for permission to release any details to the representative.  Consent can be taken verbally, in person or over the phone, or provided in writing via an email or letter.  Details of consent will be recorded on </w:t>
      </w:r>
      <w:r w:rsidR="004A0013">
        <w:t>the Trust’s PALS database</w:t>
      </w:r>
      <w:r>
        <w:t>.  Consent process and information is detailed in Appendix B.</w:t>
      </w:r>
    </w:p>
    <w:p w:rsidR="00BD6DC1" w:rsidRDefault="00BD6DC1" w:rsidP="00BD6DC1">
      <w:pPr>
        <w:pStyle w:val="Policybulletlevel2"/>
        <w:numPr>
          <w:ilvl w:val="1"/>
          <w:numId w:val="2"/>
        </w:numPr>
        <w:suppressAutoHyphens w:val="0"/>
        <w:ind w:left="851" w:hanging="851"/>
      </w:pPr>
      <w:r>
        <w:t>Only when consent is received can the PALS be instigated for a third party. PALS without consent will be shared with the care group for learning and for them to take any actions as deemed appropriate.  These details will not be shared with the client without the patient’s consent.</w:t>
      </w:r>
    </w:p>
    <w:p w:rsidR="00BD6DC1" w:rsidRDefault="00BD6DC1" w:rsidP="00BD6DC1">
      <w:pPr>
        <w:pStyle w:val="Policybulletlevel2"/>
        <w:numPr>
          <w:ilvl w:val="1"/>
          <w:numId w:val="2"/>
        </w:numPr>
        <w:suppressAutoHyphens w:val="0"/>
        <w:ind w:left="851" w:hanging="851"/>
      </w:pPr>
      <w:r>
        <w:t>Where a PALS has been made on behalf of a child or young person (CYP), consideration should be given to their age and Gillick competency, see Appendix B.</w:t>
      </w:r>
    </w:p>
    <w:p w:rsidR="00BD6DC1" w:rsidRPr="00426B1E" w:rsidRDefault="00BD6DC1" w:rsidP="00BD6DC1">
      <w:pPr>
        <w:pStyle w:val="Policybulletlevel2"/>
        <w:numPr>
          <w:ilvl w:val="1"/>
          <w:numId w:val="2"/>
        </w:numPr>
        <w:suppressAutoHyphens w:val="0"/>
        <w:ind w:left="851" w:hanging="851"/>
      </w:pPr>
      <w:r w:rsidRPr="00426B1E">
        <w:t xml:space="preserve">For young people aged 16 or 17, the young person can make the PALS themselves; they have the lawful ability to do so unless they lack capacity.  If the person with parental responsibility raises the complaint on behalf of the young person, consent should be sought from the competent young person, see Appendix B. </w:t>
      </w:r>
    </w:p>
    <w:p w:rsidR="00BD6DC1" w:rsidRDefault="00BD6DC1" w:rsidP="00BD6DC1">
      <w:pPr>
        <w:pStyle w:val="Policybulletlevel2"/>
        <w:numPr>
          <w:ilvl w:val="1"/>
          <w:numId w:val="2"/>
        </w:numPr>
        <w:suppressAutoHyphens w:val="0"/>
        <w:ind w:left="851" w:hanging="851"/>
      </w:pPr>
      <w:r>
        <w:t>Only when consent is received will the PALS process start.  PALS without consent will be shared with the care group for learning and for them to take any actions as deemed appropriate.  These details will not be shared with the client without the patient’s consent.</w:t>
      </w:r>
    </w:p>
    <w:p w:rsidR="00BD6DC1" w:rsidRDefault="00BD6DC1" w:rsidP="00BD6DC1">
      <w:pPr>
        <w:pStyle w:val="Policybulletlevel2"/>
        <w:numPr>
          <w:ilvl w:val="1"/>
          <w:numId w:val="2"/>
        </w:numPr>
        <w:suppressAutoHyphens w:val="0"/>
        <w:ind w:left="851" w:hanging="851"/>
      </w:pPr>
      <w:r>
        <w:t>If a patient is unable to consent due to capacity issues, support and advice will be sought from the Head of CPBS/</w:t>
      </w:r>
      <w:r w:rsidR="007732E4">
        <w:t>Team Leader for Patient Resolution</w:t>
      </w:r>
      <w:r>
        <w:t>, Legal team and Adult Safeguarding team in conjunction with the clinical team to ensure patient concerns are appropriately investigated.</w:t>
      </w:r>
    </w:p>
    <w:p w:rsidR="00BD6DC1" w:rsidRDefault="00BD6DC1" w:rsidP="00BD6DC1">
      <w:pPr>
        <w:pStyle w:val="Policybulletlevel2"/>
        <w:numPr>
          <w:ilvl w:val="1"/>
          <w:numId w:val="2"/>
        </w:numPr>
        <w:suppressAutoHyphens w:val="0"/>
        <w:ind w:left="851" w:hanging="851"/>
      </w:pPr>
      <w:r>
        <w:t>If concerns are raised by a care home/supported living, advice will be sought from Head of CPBS/</w:t>
      </w:r>
      <w:r w:rsidR="007732E4">
        <w:t>Team Leader for Patient Resolution</w:t>
      </w:r>
      <w:r>
        <w:t xml:space="preserve"> to ensure concerns are appropriately actioned.</w:t>
      </w:r>
    </w:p>
    <w:p w:rsidR="00BD6DC1" w:rsidRDefault="00BD6DC1" w:rsidP="00BD6DC1">
      <w:pPr>
        <w:pStyle w:val="Policybulletlevel2"/>
        <w:numPr>
          <w:ilvl w:val="1"/>
          <w:numId w:val="2"/>
        </w:numPr>
        <w:suppressAutoHyphens w:val="0"/>
        <w:ind w:left="851" w:hanging="851"/>
      </w:pPr>
      <w:r>
        <w:lastRenderedPageBreak/>
        <w:t>Consent will, unless it is not possible be required from a patient with learning disabilities if a complaint is made on their behalf by a relative or friend.  In cases such as these where patient is unable to consent, advice from the Head of CPBS/</w:t>
      </w:r>
      <w:r w:rsidR="007732E4">
        <w:t>Team Leader for Patient Resolution</w:t>
      </w:r>
      <w:r>
        <w:t xml:space="preserve"> must be sought to assess if the PALS has been made in the best interests of the patient.</w:t>
      </w:r>
    </w:p>
    <w:p w:rsidR="00BD6DC1" w:rsidRPr="00BD6DC1" w:rsidRDefault="00BD6DC1" w:rsidP="00BD6DC1">
      <w:pPr>
        <w:pStyle w:val="Policybulletlevel2"/>
        <w:numPr>
          <w:ilvl w:val="1"/>
          <w:numId w:val="2"/>
        </w:numPr>
        <w:suppressAutoHyphens w:val="0"/>
        <w:ind w:left="851" w:hanging="851"/>
      </w:pPr>
      <w:r>
        <w:t>When a complaint is made or concerns raised by a patient who has capacity, but who may need additional support through the PALS process, the PALS team will assist the individual.</w:t>
      </w:r>
    </w:p>
    <w:p w:rsidR="002E4D98" w:rsidRDefault="002E4D98" w:rsidP="002E4D98">
      <w:pPr>
        <w:pStyle w:val="Policyheader"/>
        <w:numPr>
          <w:ilvl w:val="0"/>
          <w:numId w:val="2"/>
        </w:numPr>
        <w:spacing w:after="120"/>
        <w:ind w:left="851" w:hanging="851"/>
      </w:pPr>
      <w:bookmarkStart w:id="51" w:name="_Toc36204291"/>
      <w:bookmarkStart w:id="52" w:name="_Toc157175647"/>
      <w:r>
        <w:t>Timescales for PALS</w:t>
      </w:r>
      <w:bookmarkEnd w:id="51"/>
      <w:bookmarkEnd w:id="52"/>
    </w:p>
    <w:p w:rsidR="002E4D98" w:rsidRPr="002E4D98" w:rsidRDefault="002E4D98" w:rsidP="002E4D98">
      <w:pPr>
        <w:pStyle w:val="Policybulletlevel2"/>
        <w:numPr>
          <w:ilvl w:val="1"/>
          <w:numId w:val="2"/>
        </w:numPr>
        <w:suppressAutoHyphens w:val="0"/>
        <w:ind w:left="851" w:hanging="851"/>
      </w:pPr>
      <w:r>
        <w:t>PALS received by the Trust will be acknowledged and passed on to the Trust’s services within five working days and responded to the client within a further five working days.</w:t>
      </w:r>
    </w:p>
    <w:p w:rsidR="002E4D98" w:rsidRDefault="002E4D98" w:rsidP="002E4D98">
      <w:pPr>
        <w:pStyle w:val="Policyheader"/>
        <w:numPr>
          <w:ilvl w:val="0"/>
          <w:numId w:val="2"/>
        </w:numPr>
        <w:spacing w:after="120"/>
        <w:ind w:left="851" w:hanging="851"/>
      </w:pPr>
      <w:bookmarkStart w:id="53" w:name="_Toc36204292"/>
      <w:bookmarkStart w:id="54" w:name="_Toc157175648"/>
      <w:r>
        <w:t>PALS involving other NHS bodies</w:t>
      </w:r>
      <w:bookmarkEnd w:id="53"/>
      <w:bookmarkEnd w:id="54"/>
    </w:p>
    <w:p w:rsidR="002E4D98" w:rsidRPr="002E4D98" w:rsidRDefault="002E4D98" w:rsidP="002E4D98">
      <w:pPr>
        <w:pStyle w:val="Policybulletlevel2"/>
        <w:numPr>
          <w:ilvl w:val="1"/>
          <w:numId w:val="2"/>
        </w:numPr>
        <w:suppressAutoHyphens w:val="0"/>
        <w:ind w:left="851" w:hanging="851"/>
      </w:pPr>
      <w:r w:rsidRPr="00CE2545">
        <w:t xml:space="preserve">PALS about other NHS </w:t>
      </w:r>
      <w:r>
        <w:t>b</w:t>
      </w:r>
      <w:r w:rsidRPr="00CE2545">
        <w:t>odies and/or social care should be signposted to the correct organisation.  If the client gives permission the PALS team can contact the new organisation’s PALS team and provide the client’s contact details and concerns</w:t>
      </w:r>
      <w:r>
        <w:t>, or clients can be given the information about who can help.</w:t>
      </w:r>
    </w:p>
    <w:p w:rsidR="002E4D98" w:rsidRDefault="002E4D98" w:rsidP="002E4D98">
      <w:pPr>
        <w:pStyle w:val="Policyheader"/>
        <w:numPr>
          <w:ilvl w:val="0"/>
          <w:numId w:val="2"/>
        </w:numPr>
        <w:spacing w:after="120"/>
        <w:ind w:left="851" w:hanging="851"/>
      </w:pPr>
      <w:bookmarkStart w:id="55" w:name="_Toc36204293"/>
      <w:bookmarkStart w:id="56" w:name="_Toc157175649"/>
      <w:r>
        <w:t>Expectations</w:t>
      </w:r>
      <w:bookmarkEnd w:id="55"/>
      <w:bookmarkEnd w:id="56"/>
    </w:p>
    <w:p w:rsidR="002E4D98" w:rsidRDefault="002E4D98" w:rsidP="002E4D98">
      <w:pPr>
        <w:pStyle w:val="Policybulletlevel2"/>
        <w:numPr>
          <w:ilvl w:val="1"/>
          <w:numId w:val="2"/>
        </w:numPr>
        <w:suppressAutoHyphens w:val="0"/>
        <w:ind w:left="851" w:hanging="851"/>
      </w:pPr>
      <w:r>
        <w:t xml:space="preserve">It is the Trust’s expectation that clients will be provided with a resolution in a shorter timeframe than the Trust’s formal complaints process of </w:t>
      </w:r>
      <w:r w:rsidR="007732E4">
        <w:t>45</w:t>
      </w:r>
      <w:r w:rsidR="006919AE">
        <w:t>/60</w:t>
      </w:r>
      <w:r>
        <w:t xml:space="preserve"> working days.  Clients should be provided with the information answering the concerns raised.  When the Trust is unable to provide information because it is unavailable, this will be fully explained in order that our responses are open, clear and transparent.</w:t>
      </w:r>
    </w:p>
    <w:p w:rsidR="002E4D98" w:rsidRPr="00F9199B" w:rsidRDefault="002E4D98" w:rsidP="002E4D98">
      <w:pPr>
        <w:pStyle w:val="Policybulletlevel2"/>
        <w:numPr>
          <w:ilvl w:val="1"/>
          <w:numId w:val="2"/>
        </w:numPr>
        <w:suppressAutoHyphens w:val="0"/>
        <w:ind w:left="851" w:hanging="851"/>
      </w:pPr>
      <w:r w:rsidRPr="00F9199B">
        <w:t>Details of any pending or work in progress improvements to services should be provided to client in order that they can appreciate any steps being taken to enhance services.</w:t>
      </w:r>
    </w:p>
    <w:p w:rsidR="002E4D98" w:rsidRPr="00F9199B" w:rsidRDefault="002E4D98" w:rsidP="002E4D98">
      <w:pPr>
        <w:pStyle w:val="Policybulletlevel2"/>
        <w:numPr>
          <w:ilvl w:val="1"/>
          <w:numId w:val="2"/>
        </w:numPr>
        <w:suppressAutoHyphens w:val="0"/>
        <w:ind w:left="851" w:hanging="851"/>
      </w:pPr>
      <w:r w:rsidRPr="00F9199B">
        <w:t>Appropriate and quantified apologies for any errors or wrong doings by the Trust services or staff should be provided to the client.</w:t>
      </w:r>
    </w:p>
    <w:p w:rsidR="002E4D98" w:rsidRDefault="002E4D98" w:rsidP="002E4D98">
      <w:pPr>
        <w:pStyle w:val="Policybulletlevel2"/>
        <w:numPr>
          <w:ilvl w:val="1"/>
          <w:numId w:val="2"/>
        </w:numPr>
        <w:suppressAutoHyphens w:val="0"/>
        <w:ind w:left="851" w:hanging="851"/>
      </w:pPr>
      <w:r>
        <w:t>All communication with clients, including written, will be explained without clinical jargon.</w:t>
      </w:r>
    </w:p>
    <w:p w:rsidR="002E4D98" w:rsidRDefault="002E4D98" w:rsidP="002E4D98">
      <w:pPr>
        <w:pStyle w:val="Policybulletlevel2"/>
        <w:numPr>
          <w:ilvl w:val="1"/>
          <w:numId w:val="2"/>
        </w:numPr>
        <w:suppressAutoHyphens w:val="0"/>
        <w:ind w:left="851" w:hanging="851"/>
      </w:pPr>
      <w:r>
        <w:t>If any clients need any translation services or help to access the PALS or Trust’s other services, this should be offered on all occasions.</w:t>
      </w:r>
    </w:p>
    <w:p w:rsidR="002E4D98" w:rsidRDefault="002E4D98" w:rsidP="002E4D98">
      <w:pPr>
        <w:pStyle w:val="Policybulletlevel2"/>
        <w:numPr>
          <w:ilvl w:val="1"/>
          <w:numId w:val="2"/>
        </w:numPr>
        <w:suppressAutoHyphens w:val="0"/>
        <w:ind w:left="851" w:hanging="851"/>
      </w:pPr>
      <w:r>
        <w:t>Care groups who are experiencing difficulties in resolving PALS should contact the PALS Manager as soon as possible.</w:t>
      </w:r>
    </w:p>
    <w:p w:rsidR="002E4D98" w:rsidRDefault="002E4D98" w:rsidP="002E4D98">
      <w:pPr>
        <w:pStyle w:val="Policybulletlevel2"/>
        <w:numPr>
          <w:ilvl w:val="1"/>
          <w:numId w:val="2"/>
        </w:numPr>
        <w:suppressAutoHyphens w:val="0"/>
        <w:ind w:left="851" w:hanging="851"/>
      </w:pPr>
      <w:r>
        <w:lastRenderedPageBreak/>
        <w:t>There is an escalation process detailed in Appendix C describing the process to be followed when care groups have overdue PALS or have failed to meet internal performance deadlines.</w:t>
      </w:r>
    </w:p>
    <w:p w:rsidR="002E4D98" w:rsidRDefault="002E4D98" w:rsidP="002E4D98">
      <w:pPr>
        <w:pStyle w:val="Policybulletlevel2"/>
        <w:numPr>
          <w:ilvl w:val="1"/>
          <w:numId w:val="2"/>
        </w:numPr>
        <w:suppressAutoHyphens w:val="0"/>
        <w:ind w:left="851" w:hanging="851"/>
      </w:pPr>
      <w:r>
        <w:t>Clients may ask the PALS team to escalate their concerns to a formal complaint if they do not feel they have received an appropriate solution.  This will be considered by the Complaints team.</w:t>
      </w:r>
    </w:p>
    <w:p w:rsidR="002E4D98" w:rsidRPr="002E4D98" w:rsidRDefault="002E4D98" w:rsidP="002E4D98">
      <w:pPr>
        <w:pStyle w:val="Policybulletlevel2"/>
        <w:numPr>
          <w:ilvl w:val="1"/>
          <w:numId w:val="2"/>
        </w:numPr>
        <w:suppressAutoHyphens w:val="0"/>
        <w:ind w:left="851" w:hanging="851"/>
      </w:pPr>
      <w:r>
        <w:t>The PALS team can escalate concerns to the Complaints team for investigation under the formal complaints process, if they do not feel PALS is the appropriate route for concerns raised.  The complaints process is detailed in the Managing Complaints Policy.</w:t>
      </w:r>
    </w:p>
    <w:p w:rsidR="002E4D98" w:rsidRDefault="002E4D98" w:rsidP="002E4D98">
      <w:pPr>
        <w:pStyle w:val="Policyheader"/>
        <w:numPr>
          <w:ilvl w:val="0"/>
          <w:numId w:val="2"/>
        </w:numPr>
        <w:spacing w:after="120"/>
        <w:ind w:left="851" w:hanging="851"/>
      </w:pPr>
      <w:bookmarkStart w:id="57" w:name="_Toc36204294"/>
      <w:bookmarkStart w:id="58" w:name="_Toc157175650"/>
      <w:r>
        <w:t>Learning from PALS</w:t>
      </w:r>
      <w:bookmarkEnd w:id="57"/>
      <w:bookmarkEnd w:id="58"/>
    </w:p>
    <w:p w:rsidR="002E4D98" w:rsidRDefault="002E4D98" w:rsidP="002E4D98">
      <w:pPr>
        <w:pStyle w:val="Policybulletlevel2"/>
        <w:numPr>
          <w:ilvl w:val="1"/>
          <w:numId w:val="2"/>
        </w:numPr>
        <w:suppressAutoHyphens w:val="0"/>
        <w:ind w:left="851" w:hanging="851"/>
      </w:pPr>
      <w:r>
        <w:t>An inherent part of PALS management is ensuring actions taken to improve services.  The Trust will use any comments, compliments, PALS and complaints received to:</w:t>
      </w:r>
    </w:p>
    <w:p w:rsidR="002E4D98" w:rsidRDefault="002E4D98" w:rsidP="002E4D98">
      <w:pPr>
        <w:pStyle w:val="PolicybulletLevel3"/>
        <w:numPr>
          <w:ilvl w:val="2"/>
          <w:numId w:val="2"/>
        </w:numPr>
        <w:ind w:left="1843" w:hanging="993"/>
      </w:pPr>
      <w:r w:rsidRPr="007A0442">
        <w:t>Work with departments to ensure patients get the right information in the right way and at the right time</w:t>
      </w:r>
      <w:r>
        <w:t>;</w:t>
      </w:r>
    </w:p>
    <w:p w:rsidR="002E4D98" w:rsidRDefault="002E4D98" w:rsidP="002E4D98">
      <w:pPr>
        <w:pStyle w:val="PolicybulletLevel3"/>
        <w:numPr>
          <w:ilvl w:val="2"/>
          <w:numId w:val="2"/>
        </w:numPr>
        <w:ind w:left="1843" w:hanging="993"/>
      </w:pPr>
      <w:r>
        <w:t>Identify services working well;</w:t>
      </w:r>
    </w:p>
    <w:p w:rsidR="002E4D98" w:rsidRDefault="002E4D98" w:rsidP="002E4D98">
      <w:pPr>
        <w:pStyle w:val="PolicybulletLevel3"/>
        <w:numPr>
          <w:ilvl w:val="2"/>
          <w:numId w:val="2"/>
        </w:numPr>
        <w:ind w:left="1843" w:hanging="993"/>
      </w:pPr>
      <w:r>
        <w:t>Help identify potential service problems through trends in PALS raised as an early warning system;</w:t>
      </w:r>
    </w:p>
    <w:p w:rsidR="002E4D98" w:rsidRDefault="002E4D98" w:rsidP="002E4D98">
      <w:pPr>
        <w:pStyle w:val="PolicybulletLevel3"/>
        <w:numPr>
          <w:ilvl w:val="2"/>
          <w:numId w:val="2"/>
        </w:numPr>
        <w:ind w:left="1843" w:hanging="993"/>
      </w:pPr>
      <w:r>
        <w:t>Highlight potential system failures and/or human error to identify a need for improvement;</w:t>
      </w:r>
    </w:p>
    <w:p w:rsidR="002E4D98" w:rsidRDefault="002E4D98" w:rsidP="002E4D98">
      <w:pPr>
        <w:pStyle w:val="PolicybulletLevel3"/>
        <w:numPr>
          <w:ilvl w:val="2"/>
          <w:numId w:val="2"/>
        </w:numPr>
        <w:ind w:left="1843" w:hanging="993"/>
      </w:pPr>
      <w:r>
        <w:t>Provide the information required to review services and procedures effectively, to respond to requests for patient experience data for service reviews/evaluations.</w:t>
      </w:r>
    </w:p>
    <w:p w:rsidR="002E4D98" w:rsidRDefault="002E4D98" w:rsidP="002E4D98">
      <w:pPr>
        <w:pStyle w:val="Policybulletlevel2"/>
        <w:numPr>
          <w:ilvl w:val="1"/>
          <w:numId w:val="2"/>
        </w:numPr>
        <w:suppressAutoHyphens w:val="0"/>
        <w:ind w:left="851" w:hanging="851"/>
      </w:pPr>
      <w:r>
        <w:t xml:space="preserve">By listening to feedback, the Trust can identify ways to improve the way in which things are done. </w:t>
      </w:r>
    </w:p>
    <w:p w:rsidR="002E4D98" w:rsidRDefault="002E4D98" w:rsidP="002E4D98">
      <w:pPr>
        <w:pStyle w:val="Policybulletlevel2"/>
        <w:numPr>
          <w:ilvl w:val="1"/>
          <w:numId w:val="2"/>
        </w:numPr>
        <w:suppressAutoHyphens w:val="0"/>
        <w:ind w:left="851" w:hanging="851"/>
      </w:pPr>
      <w:r>
        <w:t>The care group governance teams will also monitor any action plans provided to ensure they are carried out, showing learning through the Complaints and Feedback Steering Group.</w:t>
      </w:r>
    </w:p>
    <w:p w:rsidR="002E4D98" w:rsidRDefault="002E4D98" w:rsidP="002E4D98">
      <w:pPr>
        <w:pStyle w:val="Policybulletlevel2"/>
        <w:numPr>
          <w:ilvl w:val="1"/>
          <w:numId w:val="2"/>
        </w:numPr>
        <w:suppressAutoHyphens w:val="0"/>
        <w:ind w:left="851" w:hanging="851"/>
      </w:pPr>
      <w:r>
        <w:t>An annual report will be prepared for circulation within the Trust and is publicised on the Trust’s website. The report will specify:</w:t>
      </w:r>
    </w:p>
    <w:p w:rsidR="002E4D98" w:rsidRDefault="002E4D98" w:rsidP="002E4D98">
      <w:pPr>
        <w:pStyle w:val="PolicybulletLevel3"/>
        <w:numPr>
          <w:ilvl w:val="2"/>
          <w:numId w:val="2"/>
        </w:numPr>
        <w:ind w:left="1985" w:hanging="1135"/>
      </w:pPr>
      <w:r>
        <w:t>The number of PALS received by the Trust in the period;</w:t>
      </w:r>
    </w:p>
    <w:p w:rsidR="002E4D98" w:rsidRDefault="002E4D98" w:rsidP="002E4D98">
      <w:pPr>
        <w:pStyle w:val="PolicybulletLevel3"/>
        <w:numPr>
          <w:ilvl w:val="2"/>
          <w:numId w:val="2"/>
        </w:numPr>
        <w:ind w:left="1985" w:hanging="1135"/>
      </w:pPr>
      <w:r>
        <w:t>The themes and trends of PALS received;</w:t>
      </w:r>
    </w:p>
    <w:p w:rsidR="002E4D98" w:rsidRPr="002E4D98" w:rsidRDefault="002E4D98" w:rsidP="002E4D98">
      <w:pPr>
        <w:pStyle w:val="PolicybulletLevel3"/>
        <w:numPr>
          <w:ilvl w:val="2"/>
          <w:numId w:val="2"/>
        </w:numPr>
        <w:ind w:left="1985" w:hanging="1135"/>
      </w:pPr>
      <w:r>
        <w:t>Action taken to improve services as a consequence of PALS.</w:t>
      </w:r>
    </w:p>
    <w:p w:rsidR="002E4D98" w:rsidRDefault="002E4D98" w:rsidP="002E4D98">
      <w:pPr>
        <w:pStyle w:val="Policyheader"/>
        <w:numPr>
          <w:ilvl w:val="0"/>
          <w:numId w:val="2"/>
        </w:numPr>
        <w:spacing w:after="120"/>
        <w:ind w:left="851" w:hanging="851"/>
      </w:pPr>
      <w:bookmarkStart w:id="59" w:name="_Toc36204295"/>
      <w:bookmarkStart w:id="60" w:name="_Toc157175651"/>
      <w:r>
        <w:lastRenderedPageBreak/>
        <w:t>Confidentiality and record keeping</w:t>
      </w:r>
      <w:bookmarkEnd w:id="59"/>
      <w:bookmarkEnd w:id="60"/>
    </w:p>
    <w:p w:rsidR="002E4D98" w:rsidRDefault="002E4D98" w:rsidP="002E4D98">
      <w:pPr>
        <w:pStyle w:val="Policybulletlevel2"/>
        <w:numPr>
          <w:ilvl w:val="1"/>
          <w:numId w:val="2"/>
        </w:numPr>
        <w:suppressAutoHyphens w:val="0"/>
        <w:ind w:left="851" w:hanging="851"/>
      </w:pPr>
      <w:r>
        <w:t>Staff must comply with the Trust's Information Governance policies in all matters relating to the handling of PALS.</w:t>
      </w:r>
    </w:p>
    <w:p w:rsidR="002E4D98" w:rsidRDefault="002E4D98" w:rsidP="002E4D98">
      <w:pPr>
        <w:pStyle w:val="Policybulletlevel2"/>
        <w:numPr>
          <w:ilvl w:val="1"/>
          <w:numId w:val="2"/>
        </w:numPr>
        <w:suppressAutoHyphens w:val="0"/>
        <w:ind w:left="851" w:hanging="851"/>
      </w:pPr>
      <w:r>
        <w:t>Records of PALS will not be held in any patient’s healthcare records.  PALS will be stored electronically within Datix and the Trust’s servers, accessed by the Complaints, PALS and Bereavement Service department and the care group governance teams. Staff must not discuss PALS with patients or their carers during clinic appointments or inpatient stays.</w:t>
      </w:r>
    </w:p>
    <w:p w:rsidR="002E4D98" w:rsidRPr="002E4D98" w:rsidRDefault="002E4D98" w:rsidP="002E4D98">
      <w:pPr>
        <w:pStyle w:val="Policybulletlevel2"/>
        <w:numPr>
          <w:ilvl w:val="1"/>
          <w:numId w:val="2"/>
        </w:numPr>
        <w:suppressAutoHyphens w:val="0"/>
        <w:ind w:left="851" w:hanging="851"/>
      </w:pPr>
      <w:r>
        <w:t>PALS details will not be held in staff personal files unless in relation to a disciplinary matter.</w:t>
      </w:r>
    </w:p>
    <w:p w:rsidR="002E4D98" w:rsidRDefault="002E4D98" w:rsidP="002E4D98">
      <w:pPr>
        <w:pStyle w:val="Policyheader"/>
        <w:numPr>
          <w:ilvl w:val="0"/>
          <w:numId w:val="2"/>
        </w:numPr>
        <w:spacing w:after="120"/>
        <w:ind w:left="851" w:hanging="851"/>
      </w:pPr>
      <w:bookmarkStart w:id="61" w:name="_Toc36204296"/>
      <w:bookmarkStart w:id="62" w:name="_Toc157175652"/>
      <w:r>
        <w:t>Staff support</w:t>
      </w:r>
      <w:bookmarkEnd w:id="61"/>
      <w:bookmarkEnd w:id="62"/>
    </w:p>
    <w:p w:rsidR="002E4D98" w:rsidRDefault="002E4D98" w:rsidP="002E4D98">
      <w:pPr>
        <w:pStyle w:val="Policybulletlevel2"/>
        <w:numPr>
          <w:ilvl w:val="1"/>
          <w:numId w:val="2"/>
        </w:numPr>
        <w:suppressAutoHyphens w:val="0"/>
        <w:ind w:left="851" w:hanging="851"/>
      </w:pPr>
      <w:r>
        <w:t xml:space="preserve">Receiving dealing with PALS can be stressful for staff to deal with.  There are services available to help and support staff; in the first instance advice and support should be sought from the staff member’s line manager.  </w:t>
      </w:r>
    </w:p>
    <w:p w:rsidR="002E4D98" w:rsidRDefault="002E4D98" w:rsidP="002E4D98">
      <w:pPr>
        <w:pStyle w:val="Policybulletlevel2"/>
        <w:numPr>
          <w:ilvl w:val="1"/>
          <w:numId w:val="2"/>
        </w:numPr>
        <w:suppressAutoHyphens w:val="0"/>
        <w:ind w:left="851" w:hanging="851"/>
      </w:pPr>
      <w:r>
        <w:t>The health and well-being pages on Staff Zone detail support available to staff. The Occupational Health department can also offer support and outline resources available</w:t>
      </w:r>
      <w:r w:rsidR="004A0013">
        <w:t>.</w:t>
      </w:r>
    </w:p>
    <w:p w:rsidR="002E4D98" w:rsidRPr="002E4D98" w:rsidRDefault="002E4D98" w:rsidP="002E4D98">
      <w:pPr>
        <w:pStyle w:val="Policybulletlevel2"/>
        <w:numPr>
          <w:ilvl w:val="1"/>
          <w:numId w:val="2"/>
        </w:numPr>
        <w:suppressAutoHyphens w:val="0"/>
        <w:ind w:left="851" w:hanging="851"/>
      </w:pPr>
      <w:r>
        <w:t>Staff may also wish to obtain support from the professional organisation or trade union.</w:t>
      </w:r>
    </w:p>
    <w:p w:rsidR="002E4D98" w:rsidRDefault="002E4D98" w:rsidP="002E4D98">
      <w:pPr>
        <w:pStyle w:val="Policyheader"/>
        <w:numPr>
          <w:ilvl w:val="0"/>
          <w:numId w:val="2"/>
        </w:numPr>
        <w:spacing w:after="120"/>
        <w:ind w:left="851" w:hanging="851"/>
      </w:pPr>
      <w:bookmarkStart w:id="63" w:name="_Toc36204297"/>
      <w:bookmarkStart w:id="64" w:name="_Toc157175653"/>
      <w:r>
        <w:t>When PALS cross other processes</w:t>
      </w:r>
      <w:bookmarkEnd w:id="63"/>
      <w:bookmarkEnd w:id="64"/>
    </w:p>
    <w:p w:rsidR="002E4D98" w:rsidRDefault="002E4D98" w:rsidP="002E4D98">
      <w:pPr>
        <w:pStyle w:val="Policybulletlevel2"/>
        <w:numPr>
          <w:ilvl w:val="1"/>
          <w:numId w:val="2"/>
        </w:numPr>
        <w:suppressAutoHyphens w:val="0"/>
        <w:ind w:left="851" w:hanging="851"/>
      </w:pPr>
      <w:r>
        <w:t>PALS are a part of the overall governance framework and as such work with and alongside other governance processes.  PALS can lead to a:</w:t>
      </w:r>
    </w:p>
    <w:p w:rsidR="002E4D98" w:rsidRDefault="002E4D98" w:rsidP="002E4D98">
      <w:pPr>
        <w:pStyle w:val="PolicybulletLevel3"/>
        <w:numPr>
          <w:ilvl w:val="2"/>
          <w:numId w:val="2"/>
        </w:numPr>
        <w:ind w:left="1701" w:hanging="851"/>
      </w:pPr>
      <w:r>
        <w:t>A formal complaint</w:t>
      </w:r>
    </w:p>
    <w:p w:rsidR="002E4D98" w:rsidRDefault="002E4D98" w:rsidP="002E4D98">
      <w:pPr>
        <w:pStyle w:val="PolicybulletLevel3"/>
        <w:numPr>
          <w:ilvl w:val="2"/>
          <w:numId w:val="2"/>
        </w:numPr>
        <w:ind w:left="1701" w:hanging="851"/>
      </w:pPr>
      <w:r>
        <w:t>Claim</w:t>
      </w:r>
    </w:p>
    <w:p w:rsidR="002E4D98" w:rsidRDefault="002E4D98" w:rsidP="002E4D98">
      <w:pPr>
        <w:pStyle w:val="PolicybulletLevel3"/>
        <w:numPr>
          <w:ilvl w:val="2"/>
          <w:numId w:val="2"/>
        </w:numPr>
        <w:ind w:left="1701" w:hanging="851"/>
      </w:pPr>
      <w:r>
        <w:t>Incident/RCA/Serious Incident</w:t>
      </w:r>
    </w:p>
    <w:p w:rsidR="002E4D98" w:rsidRDefault="002E4D98" w:rsidP="002E4D98">
      <w:pPr>
        <w:pStyle w:val="PolicybulletLevel3"/>
        <w:numPr>
          <w:ilvl w:val="2"/>
          <w:numId w:val="2"/>
        </w:numPr>
        <w:ind w:left="1701" w:hanging="851"/>
      </w:pPr>
      <w:r>
        <w:t>Police investigation</w:t>
      </w:r>
    </w:p>
    <w:p w:rsidR="002E4D98" w:rsidRDefault="002E4D98" w:rsidP="002E4D98">
      <w:pPr>
        <w:pStyle w:val="PolicybulletLevel3"/>
        <w:numPr>
          <w:ilvl w:val="2"/>
          <w:numId w:val="2"/>
        </w:numPr>
        <w:ind w:left="1701" w:hanging="851"/>
      </w:pPr>
      <w:r>
        <w:t>Social services investigation</w:t>
      </w:r>
    </w:p>
    <w:p w:rsidR="002E4D98" w:rsidRDefault="002E4D98" w:rsidP="002E4D98">
      <w:pPr>
        <w:pStyle w:val="PolicybulletLevel3"/>
        <w:numPr>
          <w:ilvl w:val="2"/>
          <w:numId w:val="2"/>
        </w:numPr>
        <w:ind w:left="1701" w:hanging="851"/>
      </w:pPr>
      <w:r>
        <w:t>Human Resources investigation</w:t>
      </w:r>
    </w:p>
    <w:p w:rsidR="002E4D98" w:rsidRDefault="002E4D98" w:rsidP="002E4D98">
      <w:pPr>
        <w:pStyle w:val="PolicybulletLevel3"/>
        <w:numPr>
          <w:ilvl w:val="2"/>
          <w:numId w:val="2"/>
        </w:numPr>
        <w:ind w:left="1701" w:hanging="851"/>
      </w:pPr>
      <w:r>
        <w:t>Safeguarding investigation</w:t>
      </w:r>
    </w:p>
    <w:p w:rsidR="002E4D98" w:rsidRDefault="002E4D98" w:rsidP="002E4D98">
      <w:pPr>
        <w:pStyle w:val="PolicybulletLevel3"/>
        <w:numPr>
          <w:ilvl w:val="2"/>
          <w:numId w:val="2"/>
        </w:numPr>
        <w:ind w:left="1701" w:hanging="851"/>
      </w:pPr>
      <w:r>
        <w:t>Allegation</w:t>
      </w:r>
    </w:p>
    <w:p w:rsidR="002E4D98" w:rsidRDefault="002E4D98" w:rsidP="002E4D98">
      <w:pPr>
        <w:pStyle w:val="Policybulletlevel2"/>
        <w:numPr>
          <w:ilvl w:val="1"/>
          <w:numId w:val="2"/>
        </w:numPr>
        <w:suppressAutoHyphens w:val="0"/>
        <w:ind w:left="851" w:hanging="851"/>
      </w:pPr>
      <w:r>
        <w:t>It is key when logging a PALS to ensure all the details and work carried out to resolve the PALS are fully detailed.</w:t>
      </w:r>
    </w:p>
    <w:p w:rsidR="002E4D98" w:rsidRPr="002E4D98" w:rsidRDefault="002E4D98" w:rsidP="002E4D98">
      <w:pPr>
        <w:pStyle w:val="Policybulletlevel2"/>
        <w:numPr>
          <w:ilvl w:val="1"/>
          <w:numId w:val="2"/>
        </w:numPr>
        <w:suppressAutoHyphens w:val="0"/>
        <w:ind w:left="851" w:hanging="851"/>
      </w:pPr>
      <w:r>
        <w:lastRenderedPageBreak/>
        <w:t>The PALS may form part of an investigation or as a result an incident may be logged.  It is important to triangulate with the Complaints team.</w:t>
      </w:r>
    </w:p>
    <w:p w:rsidR="002E4D98" w:rsidRPr="000D30A2" w:rsidRDefault="002E4D98" w:rsidP="002E4D98">
      <w:pPr>
        <w:pStyle w:val="Policyheader"/>
        <w:numPr>
          <w:ilvl w:val="0"/>
          <w:numId w:val="2"/>
        </w:numPr>
        <w:spacing w:after="120"/>
        <w:ind w:left="851" w:hanging="851"/>
      </w:pPr>
      <w:bookmarkStart w:id="65" w:name="_Toc36204298"/>
      <w:bookmarkStart w:id="66" w:name="_Toc157175654"/>
      <w:r w:rsidRPr="000D30A2">
        <w:t>Managing difficult/challenging PALS</w:t>
      </w:r>
      <w:bookmarkEnd w:id="65"/>
      <w:bookmarkEnd w:id="66"/>
    </w:p>
    <w:p w:rsidR="002E4D98" w:rsidRDefault="002E4D98" w:rsidP="002E4D98">
      <w:pPr>
        <w:pStyle w:val="Policybulletlevel2"/>
        <w:numPr>
          <w:ilvl w:val="1"/>
          <w:numId w:val="2"/>
        </w:numPr>
        <w:suppressAutoHyphens w:val="0"/>
        <w:ind w:left="851" w:hanging="851"/>
      </w:pPr>
      <w:r>
        <w:t xml:space="preserve">The Trust is committed to dealing with all PALS fairly and impartially and to providing a high-quality service. However, we do not expect our staff to tolerate abusive, offensive or </w:t>
      </w:r>
      <w:r w:rsidR="004906B0">
        <w:t>threatening behaviour</w:t>
      </w:r>
      <w:r>
        <w:t>, or which makes it difficult for us to resolve a PALS or consider a formal complaint. This policy explains how we will manage such behaviour.</w:t>
      </w:r>
    </w:p>
    <w:p w:rsidR="002E4D98" w:rsidRDefault="002E4D98" w:rsidP="002E4D98">
      <w:pPr>
        <w:pStyle w:val="Policybulletlevel2"/>
        <w:numPr>
          <w:ilvl w:val="1"/>
          <w:numId w:val="2"/>
        </w:numPr>
        <w:suppressAutoHyphens w:val="0"/>
        <w:ind w:left="851" w:hanging="851"/>
      </w:pPr>
      <w:r>
        <w:t>It is important we are able to communicate with someone bringing a PALS to us so we can make sure we fully understand it. We do not normally limit the contact people have with us.</w:t>
      </w:r>
    </w:p>
    <w:p w:rsidR="002E4D98" w:rsidRDefault="002E4D98" w:rsidP="002E4D98">
      <w:pPr>
        <w:pStyle w:val="Policybulletlevel2"/>
        <w:numPr>
          <w:ilvl w:val="1"/>
          <w:numId w:val="2"/>
        </w:numPr>
        <w:suppressAutoHyphens w:val="0"/>
        <w:ind w:left="851" w:hanging="851"/>
      </w:pPr>
      <w:r>
        <w:t>We do not expect our staff to tolerate any form of behaviour considered abusive, offensive or threatening, or that becomes so frequent it makes it more difficult for staff to complete their work or help other people. We will act under this policy to manage this type of behaviour and this applies to all contact made with us, including the use of any social media platform.</w:t>
      </w:r>
    </w:p>
    <w:p w:rsidR="002E4D98" w:rsidRDefault="002E4D98" w:rsidP="002E4D98">
      <w:pPr>
        <w:pStyle w:val="Policybulletlevel2"/>
        <w:numPr>
          <w:ilvl w:val="1"/>
          <w:numId w:val="2"/>
        </w:numPr>
        <w:suppressAutoHyphens w:val="0"/>
        <w:ind w:left="851" w:hanging="851"/>
      </w:pPr>
      <w:r>
        <w:t>We will make reasonable adjustments to ensure our service is accessible to everyone. It is important we provide a safe environment for our staff to work in, which may mean we decide to restrict how someone can contact us.</w:t>
      </w:r>
    </w:p>
    <w:p w:rsidR="002E4D98" w:rsidRDefault="002E4D98" w:rsidP="002E4D98">
      <w:pPr>
        <w:pStyle w:val="Policybulletlevel2"/>
        <w:numPr>
          <w:ilvl w:val="1"/>
          <w:numId w:val="2"/>
        </w:numPr>
        <w:suppressAutoHyphens w:val="0"/>
        <w:ind w:left="851" w:hanging="851"/>
      </w:pPr>
      <w:r>
        <w:t>At all times, if the concerns have come from a patient, their health care needs will continue to be addressed. Any clients who are patients will not be discriminated against in any way. It is important, however, to identify the stage at which a client has become unreasonable/disproportionate and for action to be taken accordingly.</w:t>
      </w:r>
    </w:p>
    <w:p w:rsidR="002E4D98" w:rsidRDefault="002E4D98" w:rsidP="002E4D98">
      <w:pPr>
        <w:pStyle w:val="Policybulletlevel2"/>
        <w:numPr>
          <w:ilvl w:val="1"/>
          <w:numId w:val="2"/>
        </w:numPr>
        <w:suppressAutoHyphens w:val="0"/>
        <w:ind w:left="851" w:hanging="851"/>
      </w:pPr>
      <w:r>
        <w:t>We will usually only act to restrict someone's contact with us after we have considered whether there are any other adjustments we could make to prevent unreasonable behaviour from occurring. Any restrictions imposed will be appropriate and proportionate. The options we are most likely to consider are:</w:t>
      </w:r>
    </w:p>
    <w:p w:rsidR="002E4D98" w:rsidRDefault="002E4D98" w:rsidP="002E4D98">
      <w:pPr>
        <w:pStyle w:val="PolicybulletLevel3"/>
        <w:numPr>
          <w:ilvl w:val="2"/>
          <w:numId w:val="2"/>
        </w:numPr>
        <w:ind w:left="1701" w:hanging="851"/>
      </w:pPr>
      <w:r>
        <w:t>asking for contact in a particular form (for example, email only);</w:t>
      </w:r>
    </w:p>
    <w:p w:rsidR="002E4D98" w:rsidRDefault="002E4D98" w:rsidP="002E4D98">
      <w:pPr>
        <w:pStyle w:val="PolicybulletLevel3"/>
        <w:numPr>
          <w:ilvl w:val="2"/>
          <w:numId w:val="2"/>
        </w:numPr>
        <w:ind w:left="1701" w:hanging="851"/>
      </w:pPr>
      <w:r>
        <w:t>only allowing contact with a specific member of staff or at specific times;</w:t>
      </w:r>
    </w:p>
    <w:p w:rsidR="002E4D98" w:rsidRDefault="002E4D98" w:rsidP="002E4D98">
      <w:pPr>
        <w:pStyle w:val="PolicybulletLevel3"/>
        <w:numPr>
          <w:ilvl w:val="2"/>
          <w:numId w:val="2"/>
        </w:numPr>
        <w:ind w:left="1701" w:hanging="851"/>
      </w:pPr>
      <w:r>
        <w:t>asking the person to enter into an agreement about their future behaviour; and/or</w:t>
      </w:r>
    </w:p>
    <w:p w:rsidR="002E4D98" w:rsidRDefault="002E4D98" w:rsidP="002E4D98">
      <w:pPr>
        <w:pStyle w:val="PolicybulletLevel3"/>
        <w:numPr>
          <w:ilvl w:val="2"/>
          <w:numId w:val="2"/>
        </w:numPr>
        <w:ind w:left="1701" w:hanging="851"/>
      </w:pPr>
      <w:r>
        <w:t>actions designed to specifically meet the needs of the client.</w:t>
      </w:r>
    </w:p>
    <w:p w:rsidR="002E4D98" w:rsidRDefault="002E4D98" w:rsidP="002E4D98">
      <w:pPr>
        <w:pStyle w:val="Policybulletlevel2"/>
        <w:numPr>
          <w:ilvl w:val="1"/>
          <w:numId w:val="2"/>
        </w:numPr>
        <w:suppressAutoHyphens w:val="0"/>
        <w:ind w:left="851" w:hanging="851"/>
      </w:pPr>
      <w:r>
        <w:t xml:space="preserve">In all cases we will write to tell the client why we believe their behaviour is unreasonable, what action we are taking and how long that action will last. We will also tell them how they can challenge the decision if they disagree with it. If, </w:t>
      </w:r>
      <w:r>
        <w:lastRenderedPageBreak/>
        <w:t>despite any adjustments we have made, a person continues to behave in a way which is unreasonable, or disproportionate, we may decide to end contact with that person.</w:t>
      </w:r>
    </w:p>
    <w:p w:rsidR="002E4D98" w:rsidRDefault="002E4D98" w:rsidP="002E4D98">
      <w:pPr>
        <w:pStyle w:val="Policybulletlevel2"/>
        <w:numPr>
          <w:ilvl w:val="1"/>
          <w:numId w:val="2"/>
        </w:numPr>
        <w:suppressAutoHyphens w:val="0"/>
        <w:ind w:left="851" w:hanging="851"/>
      </w:pPr>
      <w:r>
        <w:t xml:space="preserve">There will be occasions where we decide that a person's behaviour is so extreme it threatens the immediate safety and welfare of our staff or others. In these instances, we will stop all contact immediately, reporting what has happened to the Police or taking legal action. In such cases, we may not warn the person before we do this. </w:t>
      </w:r>
    </w:p>
    <w:p w:rsidR="002E4D98" w:rsidRDefault="002E4D98" w:rsidP="002E4D98">
      <w:pPr>
        <w:pStyle w:val="Policybulletlevel2"/>
        <w:numPr>
          <w:ilvl w:val="1"/>
          <w:numId w:val="2"/>
        </w:numPr>
        <w:suppressAutoHyphens w:val="0"/>
        <w:ind w:left="851" w:hanging="851"/>
      </w:pPr>
      <w:r>
        <w:t>We may consider behaviour to be unreasonable or disproportionate if a client:</w:t>
      </w:r>
    </w:p>
    <w:p w:rsidR="002E4D98" w:rsidRDefault="002E4D98" w:rsidP="002E4D98">
      <w:pPr>
        <w:pStyle w:val="PolicybulletLevel3"/>
        <w:numPr>
          <w:ilvl w:val="2"/>
          <w:numId w:val="2"/>
        </w:numPr>
        <w:ind w:left="1701" w:hanging="851"/>
      </w:pPr>
      <w:r>
        <w:t xml:space="preserve">Continues pursuing a PALS or a complaint when either of the Trust’s procedures have been fully exhausted. </w:t>
      </w:r>
    </w:p>
    <w:p w:rsidR="002E4D98" w:rsidRDefault="002E4D98" w:rsidP="002E4D98">
      <w:pPr>
        <w:pStyle w:val="PolicybulletLevel3"/>
        <w:numPr>
          <w:ilvl w:val="2"/>
          <w:numId w:val="2"/>
        </w:numPr>
        <w:ind w:left="1701" w:hanging="851"/>
      </w:pPr>
      <w:r>
        <w:t>Raises new issues constantly to prolong contact or when the substance of a PALS is changed significantly.  This can include raising further concerns when resolution is still ongoing, or raising further issues on the same subject on receipt of a response/solution.  This behaviour must be evidenced as outside the normal part of the process and must be seen as disproportionate to consider this policy.</w:t>
      </w:r>
    </w:p>
    <w:p w:rsidR="002E4D98" w:rsidRDefault="002E4D98" w:rsidP="002E4D98">
      <w:pPr>
        <w:pStyle w:val="PolicybulletLevel3"/>
        <w:numPr>
          <w:ilvl w:val="2"/>
          <w:numId w:val="2"/>
        </w:numPr>
        <w:ind w:left="1701" w:hanging="851"/>
      </w:pPr>
      <w:r>
        <w:t xml:space="preserve">Displays unreasonable demands or expectations or fail to accept these may be unreasonable when a clear explanation is provided, which may include documented evidence. This can include when clients continue to question minutia taking up a disproportionate amount of time.  </w:t>
      </w:r>
    </w:p>
    <w:p w:rsidR="002E4D98" w:rsidRDefault="002E4D98" w:rsidP="002E4D98">
      <w:pPr>
        <w:pStyle w:val="PolicybulletLevel3"/>
        <w:numPr>
          <w:ilvl w:val="2"/>
          <w:numId w:val="2"/>
        </w:numPr>
        <w:ind w:left="1701" w:hanging="851"/>
      </w:pPr>
      <w:r>
        <w:t>Does not identify clearly the specific issues they wish to be resolved. This can include failure to agree concerns despite reasonable efforts by the PALS team.</w:t>
      </w:r>
    </w:p>
    <w:p w:rsidR="002E4D98" w:rsidRDefault="002E4D98" w:rsidP="002E4D98">
      <w:pPr>
        <w:pStyle w:val="PolicybulletLevel3"/>
        <w:numPr>
          <w:ilvl w:val="2"/>
          <w:numId w:val="2"/>
        </w:numPr>
        <w:ind w:left="1701" w:hanging="851"/>
      </w:pPr>
      <w:r>
        <w:t xml:space="preserve">Has harassed or bullied staff.  </w:t>
      </w:r>
    </w:p>
    <w:p w:rsidR="002E4D98" w:rsidRDefault="002E4D98" w:rsidP="002E4D98">
      <w:pPr>
        <w:pStyle w:val="PolicybulletLevel3"/>
        <w:numPr>
          <w:ilvl w:val="2"/>
          <w:numId w:val="2"/>
        </w:numPr>
        <w:ind w:left="1701" w:hanging="851"/>
      </w:pPr>
      <w:r>
        <w:t xml:space="preserve">Used or threatened physical violence towards staff.  </w:t>
      </w:r>
    </w:p>
    <w:p w:rsidR="002E4D98" w:rsidRDefault="002E4D98" w:rsidP="002E4D98">
      <w:pPr>
        <w:pStyle w:val="PolicybulletLevel3"/>
        <w:numPr>
          <w:ilvl w:val="2"/>
          <w:numId w:val="2"/>
        </w:numPr>
        <w:ind w:left="1701" w:hanging="851"/>
      </w:pPr>
      <w:r>
        <w:t xml:space="preserve">Has made an excessive number of contacts to the Trust in person, or by telephone, letter or email. </w:t>
      </w:r>
    </w:p>
    <w:p w:rsidR="002E4D98" w:rsidRPr="002E4D98" w:rsidRDefault="002E4D98" w:rsidP="002E4D98">
      <w:pPr>
        <w:pStyle w:val="Policybulletlevel2"/>
        <w:numPr>
          <w:ilvl w:val="1"/>
          <w:numId w:val="2"/>
        </w:numPr>
        <w:suppressAutoHyphens w:val="0"/>
        <w:ind w:left="851" w:hanging="851"/>
      </w:pPr>
      <w:r>
        <w:t xml:space="preserve">At all times if the </w:t>
      </w:r>
      <w:r w:rsidRPr="00AB17F1">
        <w:t>Trust</w:t>
      </w:r>
      <w:r>
        <w:t xml:space="preserve"> consider a person's behaviour is unreasonable the Trust will tell them why and will ask them to change it. If this behaviour continues, the Trust will act including deciding whether to restrict the person's contact with the PALS team. This decision will be taken by a Deputy </w:t>
      </w:r>
      <w:r w:rsidR="004A0013">
        <w:t>Director of Quality Governance</w:t>
      </w:r>
      <w:r>
        <w:t xml:space="preserve"> and Head of CPBS.</w:t>
      </w:r>
    </w:p>
    <w:p w:rsidR="001B51D3" w:rsidRDefault="001B51D3">
      <w:pPr>
        <w:rPr>
          <w:b/>
          <w:bCs/>
          <w:noProof/>
          <w:sz w:val="28"/>
        </w:rPr>
      </w:pPr>
      <w:bookmarkStart w:id="67" w:name="_Toc36204299"/>
      <w:r>
        <w:br w:type="page"/>
      </w:r>
    </w:p>
    <w:p w:rsidR="002E4D98" w:rsidRDefault="002E4D98" w:rsidP="002E4D98">
      <w:pPr>
        <w:pStyle w:val="Policyheader"/>
        <w:numPr>
          <w:ilvl w:val="0"/>
          <w:numId w:val="2"/>
        </w:numPr>
        <w:spacing w:after="120"/>
        <w:ind w:left="851" w:hanging="851"/>
      </w:pPr>
      <w:bookmarkStart w:id="68" w:name="_Toc157175655"/>
      <w:r>
        <w:lastRenderedPageBreak/>
        <w:t>Media and the press</w:t>
      </w:r>
      <w:bookmarkEnd w:id="67"/>
      <w:bookmarkEnd w:id="68"/>
    </w:p>
    <w:p w:rsidR="002E4D98" w:rsidRDefault="002E4D98" w:rsidP="002E4D98">
      <w:pPr>
        <w:pStyle w:val="Policybulletlevel2"/>
        <w:numPr>
          <w:ilvl w:val="1"/>
          <w:numId w:val="2"/>
        </w:numPr>
        <w:suppressAutoHyphens w:val="0"/>
        <w:ind w:left="851" w:hanging="851"/>
      </w:pPr>
      <w:r w:rsidRPr="00BC5528">
        <w:t xml:space="preserve">PALS should be dealt on a strictly confidential basis. However, some may come to the attention of the media through the actions of clients, staff or unconnected third parties. The </w:t>
      </w:r>
      <w:r>
        <w:t>C</w:t>
      </w:r>
      <w:r w:rsidRPr="00BC5528">
        <w:t>ommunications team should handle all media communications.</w:t>
      </w:r>
    </w:p>
    <w:p w:rsidR="002E4D98" w:rsidRPr="002E4D98" w:rsidRDefault="002E4D98" w:rsidP="002E4D98">
      <w:pPr>
        <w:pStyle w:val="Policybulletlevel2"/>
        <w:numPr>
          <w:ilvl w:val="1"/>
          <w:numId w:val="2"/>
        </w:numPr>
        <w:suppressAutoHyphens w:val="0"/>
        <w:ind w:left="851" w:hanging="851"/>
      </w:pPr>
      <w:r w:rsidRPr="006505AD">
        <w:t xml:space="preserve">In all cases where a </w:t>
      </w:r>
      <w:r>
        <w:t>clien</w:t>
      </w:r>
      <w:r w:rsidRPr="006505AD">
        <w:t xml:space="preserve">t or third party advises they will be seeking attention from the media, the communications team should be alerted immediately.  This should also include any action to, or if staff are aware social media has been used to share details of the </w:t>
      </w:r>
      <w:r>
        <w:t>PALS</w:t>
      </w:r>
      <w:r w:rsidRPr="006505AD">
        <w:t>.</w:t>
      </w:r>
    </w:p>
    <w:p w:rsidR="006A1E48" w:rsidRPr="002E4D98" w:rsidRDefault="006A1E48" w:rsidP="000D384A">
      <w:pPr>
        <w:pStyle w:val="Policyheader"/>
        <w:rPr>
          <w:sz w:val="24"/>
        </w:rPr>
      </w:pPr>
      <w:bookmarkStart w:id="69" w:name="_Toc157175656"/>
      <w:r w:rsidRPr="009B13EE">
        <w:t xml:space="preserve">Policy Development, Approval and </w:t>
      </w:r>
      <w:bookmarkEnd w:id="48"/>
      <w:r w:rsidR="00871C1C">
        <w:t>Authorisation</w:t>
      </w:r>
      <w:bookmarkEnd w:id="69"/>
      <w:r w:rsidRPr="009B13EE">
        <w:t xml:space="preserve"> </w:t>
      </w:r>
    </w:p>
    <w:p w:rsidR="002E4D98" w:rsidRPr="00630EEE" w:rsidRDefault="002E4D98" w:rsidP="002E4D98">
      <w:pPr>
        <w:pStyle w:val="Policybulletlevel2"/>
      </w:pPr>
      <w:r>
        <w:t xml:space="preserve">Head of CPBS </w:t>
      </w:r>
      <w:r w:rsidRPr="00630EEE">
        <w:t>has written the policy</w:t>
      </w:r>
      <w:r>
        <w:t>;</w:t>
      </w:r>
      <w:r w:rsidRPr="00630EEE">
        <w:t xml:space="preserve"> </w:t>
      </w:r>
      <w:r>
        <w:t>it has been approved by Patient Experience Committee.</w:t>
      </w:r>
    </w:p>
    <w:p w:rsidR="002E4D98" w:rsidRPr="002E4D98" w:rsidRDefault="002E4D98" w:rsidP="002E4D98">
      <w:pPr>
        <w:pStyle w:val="Policybulletlevel2"/>
      </w:pPr>
      <w:r>
        <w:t>This policy will be ratified by the Policy Authorisation Group.</w:t>
      </w:r>
    </w:p>
    <w:p w:rsidR="00901EDC" w:rsidRDefault="00901EDC" w:rsidP="000D384A">
      <w:pPr>
        <w:pStyle w:val="Policyheader"/>
      </w:pPr>
      <w:bookmarkStart w:id="70" w:name="_Toc523986728"/>
      <w:bookmarkStart w:id="71" w:name="_Toc523989246"/>
      <w:bookmarkStart w:id="72" w:name="_Toc157175657"/>
      <w:bookmarkEnd w:id="49"/>
      <w:bookmarkEnd w:id="50"/>
      <w:r w:rsidRPr="00D5698E">
        <w:t>Review</w:t>
      </w:r>
      <w:r w:rsidRPr="00AE6AAE">
        <w:t xml:space="preserve"> and Revision Arrangements</w:t>
      </w:r>
      <w:bookmarkEnd w:id="70"/>
      <w:bookmarkEnd w:id="71"/>
      <w:bookmarkEnd w:id="72"/>
    </w:p>
    <w:p w:rsidR="002E4D98" w:rsidRDefault="002E4D98" w:rsidP="002E4D98">
      <w:pPr>
        <w:pStyle w:val="Policybulletlevel2"/>
      </w:pPr>
      <w:r w:rsidRPr="007E6C40">
        <w:t>This policy will be reviewed as scheduled in three years’ time unless legislative or other changes necessitate an earlier review.</w:t>
      </w:r>
    </w:p>
    <w:p w:rsidR="00D52CFE" w:rsidRDefault="00D52CFE" w:rsidP="00D52CFE">
      <w:pPr>
        <w:pStyle w:val="Policybulletlevel2"/>
      </w:pPr>
      <w:r>
        <w:t>It will be ratified by the Policy Authorisation Group every three years, or when there are significant changes and/or changes to underpinning legislation in accordance with the policy for the Development and Management of Trust Policies.</w:t>
      </w:r>
    </w:p>
    <w:p w:rsidR="00901EDC" w:rsidRPr="002E4D98" w:rsidRDefault="006A1E48" w:rsidP="000D384A">
      <w:pPr>
        <w:pStyle w:val="Policyheader"/>
      </w:pPr>
      <w:bookmarkStart w:id="73" w:name="_Toc523986729"/>
      <w:bookmarkStart w:id="74" w:name="_Toc523989247"/>
      <w:bookmarkStart w:id="75" w:name="_Toc157175658"/>
      <w:r>
        <w:t xml:space="preserve">Policy </w:t>
      </w:r>
      <w:r w:rsidR="00901EDC" w:rsidRPr="002E4D98">
        <w:t>Implementation</w:t>
      </w:r>
      <w:bookmarkEnd w:id="73"/>
      <w:bookmarkEnd w:id="74"/>
      <w:bookmarkEnd w:id="75"/>
    </w:p>
    <w:p w:rsidR="00A51641" w:rsidRPr="002E4D98" w:rsidRDefault="002D69EB" w:rsidP="000D384A">
      <w:pPr>
        <w:pStyle w:val="Policybulletlevel2"/>
      </w:pPr>
      <w:r w:rsidRPr="002E4D98">
        <w:t xml:space="preserve">Refer to Appendix </w:t>
      </w:r>
      <w:r w:rsidR="00B85A4A">
        <w:t>E</w:t>
      </w:r>
      <w:r w:rsidR="002E4D98" w:rsidRPr="002E4D98">
        <w:t>.</w:t>
      </w:r>
    </w:p>
    <w:p w:rsidR="00901EDC" w:rsidRDefault="00901EDC" w:rsidP="000D384A">
      <w:pPr>
        <w:pStyle w:val="Policyheader"/>
      </w:pPr>
      <w:bookmarkStart w:id="76" w:name="_Toc523986730"/>
      <w:bookmarkStart w:id="77" w:name="_Toc523989248"/>
      <w:bookmarkStart w:id="78" w:name="_Toc157175659"/>
      <w:r w:rsidRPr="00A37AEE">
        <w:t>Document Control including Archiving Arrangements</w:t>
      </w:r>
      <w:bookmarkEnd w:id="76"/>
      <w:bookmarkEnd w:id="77"/>
      <w:bookmarkEnd w:id="78"/>
    </w:p>
    <w:p w:rsidR="006A1E48" w:rsidRPr="002E4D98" w:rsidRDefault="006A1E48" w:rsidP="000D384A">
      <w:pPr>
        <w:pStyle w:val="Policybulletlevel2"/>
      </w:pPr>
      <w:r w:rsidRPr="002E4D98">
        <w:t>Archiving of this policy will conform to the Trust’s Information Lifecycle and Records Management Policy, which sets out the Trust’s policy on the management of its information.</w:t>
      </w:r>
    </w:p>
    <w:p w:rsidR="00A51641" w:rsidRPr="002E4D98" w:rsidRDefault="00A51641" w:rsidP="000D384A">
      <w:pPr>
        <w:pStyle w:val="Policybulletlevel2"/>
      </w:pPr>
      <w:r w:rsidRPr="002E4D98">
        <w:t>This policy will be uploaded to the Trust’s policy management system.</w:t>
      </w:r>
      <w:r w:rsidR="006A1E48" w:rsidRPr="002E4D98">
        <w:t xml:space="preserve"> </w:t>
      </w:r>
    </w:p>
    <w:p w:rsidR="006A1E48" w:rsidRPr="002E4D98" w:rsidRDefault="006A1E48" w:rsidP="000D384A">
      <w:pPr>
        <w:pStyle w:val="Policybulletlevel2"/>
      </w:pPr>
      <w:r w:rsidRPr="002E4D98">
        <w:t>Versi</w:t>
      </w:r>
      <w:r w:rsidR="002E4D98" w:rsidRPr="002E4D98">
        <w:t>on 1</w:t>
      </w:r>
      <w:r w:rsidR="005F08FC" w:rsidRPr="002E4D98">
        <w:t xml:space="preserve"> of this policy</w:t>
      </w:r>
      <w:r w:rsidRPr="002E4D98">
        <w:t>, which this document supersedes, will be retained within the Trust’s policy management system for future reference.</w:t>
      </w:r>
    </w:p>
    <w:p w:rsidR="006D4FEA" w:rsidRDefault="006D4FEA" w:rsidP="000D384A">
      <w:pPr>
        <w:pStyle w:val="Policyheader"/>
      </w:pPr>
      <w:bookmarkStart w:id="79" w:name="_Toc523986731"/>
      <w:bookmarkStart w:id="80" w:name="_Toc523989249"/>
      <w:r>
        <w:br w:type="page"/>
      </w:r>
    </w:p>
    <w:p w:rsidR="00901EDC" w:rsidRDefault="00901EDC" w:rsidP="000D384A">
      <w:pPr>
        <w:pStyle w:val="Policyheader"/>
      </w:pPr>
      <w:bookmarkStart w:id="81" w:name="_Toc157175660"/>
      <w:r w:rsidRPr="00901EDC">
        <w:lastRenderedPageBreak/>
        <w:t>Monitoring Compliance</w:t>
      </w:r>
      <w:bookmarkEnd w:id="79"/>
      <w:bookmarkEnd w:id="80"/>
      <w:bookmarkEnd w:id="81"/>
      <w:r w:rsidRPr="00901EDC">
        <w:t xml:space="preserve"> </w:t>
      </w:r>
    </w:p>
    <w:p w:rsidR="00F70BA6" w:rsidRDefault="00FC7B3C" w:rsidP="000D384A">
      <w:pPr>
        <w:pStyle w:val="Policybulletlevel2"/>
      </w:pPr>
      <w:r>
        <w:t>The following standards will be monitored:</w:t>
      </w:r>
    </w:p>
    <w:tbl>
      <w:tblPr>
        <w:tblStyle w:val="TableGrid"/>
        <w:tblW w:w="10314" w:type="dxa"/>
        <w:tblLayout w:type="fixed"/>
        <w:tblLook w:val="0620" w:firstRow="1" w:lastRow="0" w:firstColumn="0" w:lastColumn="0" w:noHBand="1" w:noVBand="1"/>
      </w:tblPr>
      <w:tblGrid>
        <w:gridCol w:w="1668"/>
        <w:gridCol w:w="1417"/>
        <w:gridCol w:w="1701"/>
        <w:gridCol w:w="1418"/>
        <w:gridCol w:w="1701"/>
        <w:gridCol w:w="2409"/>
      </w:tblGrid>
      <w:tr w:rsidR="00FC7B3C" w:rsidRPr="00A8502A" w:rsidTr="00F3284F">
        <w:trPr>
          <w:trHeight w:val="255"/>
        </w:trPr>
        <w:tc>
          <w:tcPr>
            <w:tcW w:w="1668" w:type="dxa"/>
          </w:tcPr>
          <w:p w:rsidR="00FC7B3C" w:rsidRPr="00A8502A" w:rsidRDefault="00FC7B3C" w:rsidP="00B14DB8">
            <w:pPr>
              <w:autoSpaceDE w:val="0"/>
              <w:autoSpaceDN w:val="0"/>
              <w:adjustRightInd w:val="0"/>
              <w:rPr>
                <w:rFonts w:cs="Arial"/>
                <w:color w:val="000000"/>
                <w:sz w:val="23"/>
                <w:szCs w:val="23"/>
              </w:rPr>
            </w:pPr>
            <w:r w:rsidRPr="00A8502A">
              <w:rPr>
                <w:rFonts w:cs="Arial"/>
                <w:b/>
                <w:bCs/>
                <w:color w:val="000000"/>
                <w:sz w:val="23"/>
                <w:szCs w:val="23"/>
              </w:rPr>
              <w:t xml:space="preserve">What will be </w:t>
            </w:r>
            <w:r>
              <w:rPr>
                <w:rFonts w:cs="Arial"/>
                <w:b/>
                <w:bCs/>
                <w:color w:val="000000"/>
                <w:sz w:val="23"/>
                <w:szCs w:val="23"/>
              </w:rPr>
              <w:t>m</w:t>
            </w:r>
            <w:r w:rsidRPr="00A8502A">
              <w:rPr>
                <w:rFonts w:cs="Arial"/>
                <w:b/>
                <w:bCs/>
                <w:color w:val="000000"/>
                <w:sz w:val="23"/>
                <w:szCs w:val="23"/>
              </w:rPr>
              <w:t>onitored</w:t>
            </w:r>
            <w:r>
              <w:rPr>
                <w:rFonts w:cs="Arial"/>
                <w:b/>
                <w:bCs/>
                <w:color w:val="000000"/>
                <w:sz w:val="23"/>
                <w:szCs w:val="23"/>
              </w:rPr>
              <w:t>?</w:t>
            </w:r>
          </w:p>
        </w:tc>
        <w:tc>
          <w:tcPr>
            <w:tcW w:w="1417" w:type="dxa"/>
          </w:tcPr>
          <w:p w:rsidR="00FC7B3C" w:rsidRPr="00A8502A" w:rsidRDefault="00FC7B3C" w:rsidP="00B14DB8">
            <w:pPr>
              <w:autoSpaceDE w:val="0"/>
              <w:autoSpaceDN w:val="0"/>
              <w:adjustRightInd w:val="0"/>
              <w:rPr>
                <w:rFonts w:cs="Arial"/>
                <w:color w:val="000000"/>
                <w:sz w:val="23"/>
                <w:szCs w:val="23"/>
              </w:rPr>
            </w:pPr>
            <w:r w:rsidRPr="00A8502A">
              <w:rPr>
                <w:rFonts w:cs="Arial"/>
                <w:b/>
                <w:bCs/>
                <w:color w:val="000000"/>
                <w:sz w:val="23"/>
                <w:szCs w:val="23"/>
              </w:rPr>
              <w:t xml:space="preserve">Lead </w:t>
            </w:r>
          </w:p>
        </w:tc>
        <w:tc>
          <w:tcPr>
            <w:tcW w:w="1701" w:type="dxa"/>
          </w:tcPr>
          <w:p w:rsidR="00FC7B3C" w:rsidRPr="00A8502A" w:rsidRDefault="00FC7B3C" w:rsidP="00B14DB8">
            <w:pPr>
              <w:autoSpaceDE w:val="0"/>
              <w:autoSpaceDN w:val="0"/>
              <w:adjustRightInd w:val="0"/>
              <w:rPr>
                <w:rFonts w:cs="Arial"/>
                <w:color w:val="000000"/>
                <w:sz w:val="23"/>
                <w:szCs w:val="23"/>
              </w:rPr>
            </w:pPr>
            <w:r w:rsidRPr="00A8502A">
              <w:rPr>
                <w:rFonts w:cs="Arial"/>
                <w:b/>
                <w:bCs/>
                <w:color w:val="000000"/>
                <w:sz w:val="23"/>
                <w:szCs w:val="23"/>
              </w:rPr>
              <w:t xml:space="preserve">Method </w:t>
            </w:r>
          </w:p>
        </w:tc>
        <w:tc>
          <w:tcPr>
            <w:tcW w:w="1418" w:type="dxa"/>
          </w:tcPr>
          <w:p w:rsidR="00FC7B3C" w:rsidRPr="00A8502A" w:rsidRDefault="00FC7B3C" w:rsidP="00B14DB8">
            <w:pPr>
              <w:autoSpaceDE w:val="0"/>
              <w:autoSpaceDN w:val="0"/>
              <w:adjustRightInd w:val="0"/>
              <w:rPr>
                <w:rFonts w:cs="Arial"/>
                <w:color w:val="000000"/>
                <w:sz w:val="23"/>
                <w:szCs w:val="23"/>
              </w:rPr>
            </w:pPr>
            <w:r w:rsidRPr="00A8502A">
              <w:rPr>
                <w:rFonts w:cs="Arial"/>
                <w:b/>
                <w:bCs/>
                <w:color w:val="000000"/>
                <w:sz w:val="23"/>
                <w:szCs w:val="23"/>
              </w:rPr>
              <w:t xml:space="preserve">Frequency </w:t>
            </w:r>
          </w:p>
        </w:tc>
        <w:tc>
          <w:tcPr>
            <w:tcW w:w="1701" w:type="dxa"/>
          </w:tcPr>
          <w:p w:rsidR="00FC7B3C" w:rsidRDefault="00FC7B3C" w:rsidP="00B14DB8">
            <w:pPr>
              <w:autoSpaceDE w:val="0"/>
              <w:autoSpaceDN w:val="0"/>
              <w:adjustRightInd w:val="0"/>
              <w:rPr>
                <w:rFonts w:cs="Arial"/>
                <w:b/>
                <w:bCs/>
                <w:color w:val="000000"/>
                <w:sz w:val="23"/>
                <w:szCs w:val="23"/>
              </w:rPr>
            </w:pPr>
            <w:r w:rsidRPr="00A8502A">
              <w:rPr>
                <w:rFonts w:cs="Arial"/>
                <w:b/>
                <w:bCs/>
                <w:color w:val="000000"/>
                <w:sz w:val="23"/>
                <w:szCs w:val="23"/>
              </w:rPr>
              <w:t xml:space="preserve">Reporting </w:t>
            </w:r>
            <w:r>
              <w:rPr>
                <w:rFonts w:cs="Arial"/>
                <w:b/>
                <w:bCs/>
                <w:color w:val="000000"/>
                <w:sz w:val="23"/>
                <w:szCs w:val="23"/>
              </w:rPr>
              <w:t>t</w:t>
            </w:r>
            <w:r w:rsidRPr="00A8502A">
              <w:rPr>
                <w:rFonts w:cs="Arial"/>
                <w:b/>
                <w:bCs/>
                <w:color w:val="000000"/>
                <w:sz w:val="23"/>
                <w:szCs w:val="23"/>
              </w:rPr>
              <w:t xml:space="preserve">o </w:t>
            </w:r>
          </w:p>
          <w:p w:rsidR="00FC7B3C" w:rsidRPr="00A8502A" w:rsidRDefault="00FC7B3C" w:rsidP="00B14DB8">
            <w:pPr>
              <w:autoSpaceDE w:val="0"/>
              <w:autoSpaceDN w:val="0"/>
              <w:adjustRightInd w:val="0"/>
              <w:rPr>
                <w:rFonts w:cs="Arial"/>
                <w:color w:val="000000"/>
                <w:sz w:val="23"/>
                <w:szCs w:val="23"/>
              </w:rPr>
            </w:pPr>
            <w:r>
              <w:rPr>
                <w:rFonts w:cs="Arial"/>
                <w:color w:val="000000"/>
                <w:sz w:val="23"/>
                <w:szCs w:val="23"/>
              </w:rPr>
              <w:t>(Committee)</w:t>
            </w:r>
          </w:p>
        </w:tc>
        <w:tc>
          <w:tcPr>
            <w:tcW w:w="2409" w:type="dxa"/>
          </w:tcPr>
          <w:p w:rsidR="00FC7B3C" w:rsidRPr="00A8502A" w:rsidRDefault="00FC7B3C" w:rsidP="00B14DB8">
            <w:pPr>
              <w:autoSpaceDE w:val="0"/>
              <w:autoSpaceDN w:val="0"/>
              <w:adjustRightInd w:val="0"/>
              <w:rPr>
                <w:rFonts w:cs="Arial"/>
                <w:color w:val="000000"/>
                <w:sz w:val="23"/>
                <w:szCs w:val="23"/>
              </w:rPr>
            </w:pPr>
            <w:r w:rsidRPr="00A8502A">
              <w:rPr>
                <w:rFonts w:cs="Arial"/>
                <w:b/>
                <w:bCs/>
                <w:color w:val="000000"/>
                <w:sz w:val="23"/>
                <w:szCs w:val="23"/>
              </w:rPr>
              <w:t xml:space="preserve">Implementation of any </w:t>
            </w:r>
            <w:r>
              <w:rPr>
                <w:rFonts w:cs="Arial"/>
                <w:b/>
                <w:bCs/>
                <w:color w:val="000000"/>
                <w:sz w:val="23"/>
                <w:szCs w:val="23"/>
              </w:rPr>
              <w:t>r</w:t>
            </w:r>
            <w:r w:rsidRPr="00A8502A">
              <w:rPr>
                <w:rFonts w:cs="Arial"/>
                <w:b/>
                <w:bCs/>
                <w:color w:val="000000"/>
                <w:sz w:val="23"/>
                <w:szCs w:val="23"/>
              </w:rPr>
              <w:t xml:space="preserve">equired </w:t>
            </w:r>
            <w:r>
              <w:rPr>
                <w:rFonts w:cs="Arial"/>
                <w:b/>
                <w:bCs/>
                <w:color w:val="000000"/>
                <w:sz w:val="23"/>
                <w:szCs w:val="23"/>
              </w:rPr>
              <w:t>c</w:t>
            </w:r>
            <w:r w:rsidRPr="00A8502A">
              <w:rPr>
                <w:rFonts w:cs="Arial"/>
                <w:b/>
                <w:bCs/>
                <w:color w:val="000000"/>
                <w:sz w:val="23"/>
                <w:szCs w:val="23"/>
              </w:rPr>
              <w:t xml:space="preserve">hanges </w:t>
            </w:r>
          </w:p>
        </w:tc>
      </w:tr>
      <w:tr w:rsidR="00FC7B3C" w:rsidRPr="00A8502A" w:rsidTr="00F3284F">
        <w:trPr>
          <w:trHeight w:val="669"/>
        </w:trPr>
        <w:tc>
          <w:tcPr>
            <w:tcW w:w="1668" w:type="dxa"/>
          </w:tcPr>
          <w:p w:rsidR="00FC7B3C"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PALS enquiries are responded to within the appropriate time scales.</w:t>
            </w:r>
          </w:p>
        </w:tc>
        <w:tc>
          <w:tcPr>
            <w:tcW w:w="1417" w:type="dxa"/>
          </w:tcPr>
          <w:p w:rsidR="00FC7B3C"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Team Leader for Patient Resolution</w:t>
            </w:r>
          </w:p>
        </w:tc>
        <w:tc>
          <w:tcPr>
            <w:tcW w:w="1701" w:type="dxa"/>
          </w:tcPr>
          <w:p w:rsidR="00FC7B3C"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Datix audit and reporting</w:t>
            </w:r>
          </w:p>
        </w:tc>
        <w:tc>
          <w:tcPr>
            <w:tcW w:w="1418" w:type="dxa"/>
          </w:tcPr>
          <w:p w:rsidR="00FC7B3C" w:rsidRPr="003E62B8" w:rsidRDefault="00BC0D32" w:rsidP="00B14DB8">
            <w:pPr>
              <w:autoSpaceDE w:val="0"/>
              <w:autoSpaceDN w:val="0"/>
              <w:adjustRightInd w:val="0"/>
              <w:rPr>
                <w:rFonts w:cs="Arial"/>
                <w:color w:val="000000"/>
                <w:sz w:val="22"/>
                <w:szCs w:val="22"/>
              </w:rPr>
            </w:pPr>
            <w:r w:rsidRPr="003E62B8">
              <w:rPr>
                <w:rFonts w:cs="Arial"/>
                <w:color w:val="000000"/>
                <w:sz w:val="22"/>
                <w:szCs w:val="22"/>
              </w:rPr>
              <w:t xml:space="preserve">Monthly, </w:t>
            </w:r>
            <w:r w:rsidR="00E207ED" w:rsidRPr="003E62B8">
              <w:rPr>
                <w:rFonts w:cs="Arial"/>
                <w:color w:val="000000"/>
                <w:sz w:val="22"/>
                <w:szCs w:val="22"/>
              </w:rPr>
              <w:t>Quarterly</w:t>
            </w:r>
            <w:r w:rsidRPr="003E62B8">
              <w:rPr>
                <w:rFonts w:cs="Arial"/>
                <w:color w:val="000000"/>
                <w:sz w:val="22"/>
                <w:szCs w:val="22"/>
              </w:rPr>
              <w:t>, Annually</w:t>
            </w:r>
          </w:p>
        </w:tc>
        <w:tc>
          <w:tcPr>
            <w:tcW w:w="1701" w:type="dxa"/>
          </w:tcPr>
          <w:p w:rsidR="00FC7B3C" w:rsidRPr="003E62B8" w:rsidRDefault="003E62B8" w:rsidP="00B14DB8">
            <w:pPr>
              <w:autoSpaceDE w:val="0"/>
              <w:autoSpaceDN w:val="0"/>
              <w:adjustRightInd w:val="0"/>
              <w:rPr>
                <w:rFonts w:cs="Arial"/>
                <w:color w:val="000000"/>
                <w:sz w:val="22"/>
                <w:szCs w:val="22"/>
              </w:rPr>
            </w:pPr>
            <w:r w:rsidRPr="003E62B8">
              <w:rPr>
                <w:sz w:val="22"/>
                <w:szCs w:val="22"/>
              </w:rPr>
              <w:t>Quality and Safety Committee</w:t>
            </w:r>
          </w:p>
        </w:tc>
        <w:tc>
          <w:tcPr>
            <w:tcW w:w="2409" w:type="dxa"/>
          </w:tcPr>
          <w:p w:rsidR="00FC7B3C"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Non-compliance is reported to Head of CPBS and escalated to Heads of Nursing (HON) or appropriate care group triumvirate member.</w:t>
            </w:r>
          </w:p>
        </w:tc>
      </w:tr>
      <w:tr w:rsidR="002E4D98" w:rsidRPr="00A8502A" w:rsidTr="00F3284F">
        <w:trPr>
          <w:trHeight w:val="669"/>
        </w:trPr>
        <w:tc>
          <w:tcPr>
            <w:tcW w:w="1668" w:type="dxa"/>
          </w:tcPr>
          <w:p w:rsidR="00E207ED" w:rsidRPr="003E62B8" w:rsidRDefault="00E207ED" w:rsidP="00E207ED">
            <w:pPr>
              <w:autoSpaceDE w:val="0"/>
              <w:autoSpaceDN w:val="0"/>
              <w:adjustRightInd w:val="0"/>
              <w:rPr>
                <w:rFonts w:cs="Arial"/>
                <w:color w:val="000000"/>
                <w:sz w:val="22"/>
                <w:szCs w:val="22"/>
              </w:rPr>
            </w:pPr>
            <w:r w:rsidRPr="003E62B8">
              <w:rPr>
                <w:rFonts w:cs="Arial"/>
                <w:color w:val="000000"/>
                <w:sz w:val="22"/>
                <w:szCs w:val="22"/>
              </w:rPr>
              <w:t>Key PALS themes will be reported to enable learning from PALS enquiries.</w:t>
            </w:r>
          </w:p>
          <w:p w:rsidR="002E4D98" w:rsidRPr="003E62B8" w:rsidRDefault="002E4D98" w:rsidP="00E207ED">
            <w:pPr>
              <w:autoSpaceDE w:val="0"/>
              <w:autoSpaceDN w:val="0"/>
              <w:adjustRightInd w:val="0"/>
              <w:rPr>
                <w:rFonts w:cs="Arial"/>
                <w:color w:val="000000"/>
                <w:sz w:val="22"/>
                <w:szCs w:val="22"/>
              </w:rPr>
            </w:pPr>
          </w:p>
        </w:tc>
        <w:tc>
          <w:tcPr>
            <w:tcW w:w="1417" w:type="dxa"/>
          </w:tcPr>
          <w:p w:rsidR="002E4D98"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Team Leader for Patient Resolution</w:t>
            </w:r>
          </w:p>
        </w:tc>
        <w:tc>
          <w:tcPr>
            <w:tcW w:w="1701" w:type="dxa"/>
          </w:tcPr>
          <w:p w:rsidR="002E4D98" w:rsidRPr="003E62B8" w:rsidRDefault="00E207ED" w:rsidP="00B14DB8">
            <w:pPr>
              <w:autoSpaceDE w:val="0"/>
              <w:autoSpaceDN w:val="0"/>
              <w:adjustRightInd w:val="0"/>
              <w:rPr>
                <w:rFonts w:cs="Arial"/>
                <w:color w:val="000000"/>
                <w:sz w:val="22"/>
                <w:szCs w:val="22"/>
              </w:rPr>
            </w:pPr>
            <w:r w:rsidRPr="003E62B8">
              <w:rPr>
                <w:rFonts w:cs="Arial"/>
                <w:color w:val="000000"/>
                <w:sz w:val="22"/>
                <w:szCs w:val="22"/>
              </w:rPr>
              <w:t>Datix audit and reporting</w:t>
            </w:r>
          </w:p>
        </w:tc>
        <w:tc>
          <w:tcPr>
            <w:tcW w:w="1418" w:type="dxa"/>
          </w:tcPr>
          <w:p w:rsidR="002E4D98" w:rsidRPr="003E62B8" w:rsidRDefault="00BC0D32" w:rsidP="00B14DB8">
            <w:pPr>
              <w:autoSpaceDE w:val="0"/>
              <w:autoSpaceDN w:val="0"/>
              <w:adjustRightInd w:val="0"/>
              <w:rPr>
                <w:rFonts w:cs="Arial"/>
                <w:color w:val="000000"/>
                <w:sz w:val="22"/>
                <w:szCs w:val="22"/>
              </w:rPr>
            </w:pPr>
            <w:r w:rsidRPr="003E62B8">
              <w:rPr>
                <w:rFonts w:cs="Arial"/>
                <w:color w:val="000000"/>
                <w:sz w:val="22"/>
                <w:szCs w:val="22"/>
              </w:rPr>
              <w:t>Monthly, Quarterly, Annually</w:t>
            </w:r>
          </w:p>
        </w:tc>
        <w:tc>
          <w:tcPr>
            <w:tcW w:w="1701" w:type="dxa"/>
          </w:tcPr>
          <w:p w:rsidR="002E4D98" w:rsidRPr="003E62B8" w:rsidRDefault="003E62B8" w:rsidP="00B14DB8">
            <w:pPr>
              <w:autoSpaceDE w:val="0"/>
              <w:autoSpaceDN w:val="0"/>
              <w:adjustRightInd w:val="0"/>
              <w:rPr>
                <w:rFonts w:cs="Arial"/>
                <w:color w:val="000000"/>
                <w:sz w:val="22"/>
                <w:szCs w:val="22"/>
              </w:rPr>
            </w:pPr>
            <w:r w:rsidRPr="003E62B8">
              <w:rPr>
                <w:sz w:val="22"/>
                <w:szCs w:val="22"/>
              </w:rPr>
              <w:t>Quality and Safety Committee</w:t>
            </w:r>
          </w:p>
        </w:tc>
        <w:tc>
          <w:tcPr>
            <w:tcW w:w="2409" w:type="dxa"/>
          </w:tcPr>
          <w:p w:rsidR="002E4D98" w:rsidRPr="003E62B8" w:rsidRDefault="002E4D98" w:rsidP="00B14DB8">
            <w:pPr>
              <w:autoSpaceDE w:val="0"/>
              <w:autoSpaceDN w:val="0"/>
              <w:adjustRightInd w:val="0"/>
              <w:rPr>
                <w:rFonts w:cs="Arial"/>
                <w:color w:val="000000"/>
                <w:sz w:val="22"/>
                <w:szCs w:val="22"/>
              </w:rPr>
            </w:pPr>
          </w:p>
        </w:tc>
      </w:tr>
    </w:tbl>
    <w:p w:rsidR="00FC7B3C" w:rsidRPr="00901EDC" w:rsidRDefault="00FC7B3C" w:rsidP="000D384A">
      <w:pPr>
        <w:pStyle w:val="Policybulletlevel2"/>
        <w:numPr>
          <w:ilvl w:val="0"/>
          <w:numId w:val="0"/>
        </w:numPr>
        <w:ind w:left="851"/>
      </w:pPr>
    </w:p>
    <w:p w:rsidR="00901EDC" w:rsidRDefault="00901EDC" w:rsidP="000D384A">
      <w:pPr>
        <w:pStyle w:val="Policyheader"/>
      </w:pPr>
      <w:bookmarkStart w:id="82" w:name="_Toc523986732"/>
      <w:bookmarkStart w:id="83" w:name="_Toc523989250"/>
      <w:bookmarkStart w:id="84" w:name="_Toc157175661"/>
      <w:r>
        <w:t>References</w:t>
      </w:r>
      <w:bookmarkEnd w:id="82"/>
      <w:bookmarkEnd w:id="83"/>
      <w:bookmarkEnd w:id="84"/>
    </w:p>
    <w:p w:rsidR="00646587" w:rsidRPr="000A4F04" w:rsidRDefault="00453695" w:rsidP="00646587">
      <w:pPr>
        <w:spacing w:before="120" w:after="120"/>
        <w:rPr>
          <w:rStyle w:val="Hyperlink"/>
          <w:b/>
          <w:bCs/>
          <w:color w:val="auto"/>
          <w:u w:val="none"/>
        </w:rPr>
      </w:pPr>
      <w:hyperlink r:id="rId9" w:history="1">
        <w:r w:rsidR="00646587" w:rsidRPr="001F296C">
          <w:rPr>
            <w:rStyle w:val="Hyperlink"/>
          </w:rPr>
          <w:t>2009 Complaints Regulations</w:t>
        </w:r>
      </w:hyperlink>
    </w:p>
    <w:p w:rsidR="00646587" w:rsidRDefault="00646587" w:rsidP="00646587">
      <w:pPr>
        <w:pStyle w:val="Policybulletlevel2"/>
        <w:numPr>
          <w:ilvl w:val="0"/>
          <w:numId w:val="0"/>
        </w:numPr>
      </w:pPr>
      <w:r>
        <w:rPr>
          <w:rStyle w:val="Hyperlink"/>
        </w:rPr>
        <w:t>CQC KLOEs</w:t>
      </w:r>
    </w:p>
    <w:p w:rsidR="00646587" w:rsidRDefault="00453695" w:rsidP="00646587">
      <w:pPr>
        <w:pStyle w:val="Policybulletlevel2"/>
        <w:numPr>
          <w:ilvl w:val="0"/>
          <w:numId w:val="0"/>
        </w:numPr>
      </w:pPr>
      <w:hyperlink r:id="rId10" w:history="1">
        <w:r w:rsidR="00646587" w:rsidRPr="00BD4700">
          <w:rPr>
            <w:rStyle w:val="Hyperlink"/>
          </w:rPr>
          <w:t>PHSO Principles of Remedy</w:t>
        </w:r>
      </w:hyperlink>
    </w:p>
    <w:p w:rsidR="00646587" w:rsidRDefault="00453695" w:rsidP="00646587">
      <w:pPr>
        <w:pStyle w:val="Policybulletlevel2"/>
        <w:numPr>
          <w:ilvl w:val="0"/>
          <w:numId w:val="0"/>
        </w:numPr>
      </w:pPr>
      <w:hyperlink r:id="rId11" w:history="1">
        <w:r w:rsidR="00646587" w:rsidRPr="00BD4700">
          <w:rPr>
            <w:rStyle w:val="Hyperlink"/>
          </w:rPr>
          <w:t>PHSO Unreasonable Behaviour Policy</w:t>
        </w:r>
      </w:hyperlink>
    </w:p>
    <w:p w:rsidR="00646587" w:rsidRDefault="00453695" w:rsidP="00646587">
      <w:pPr>
        <w:pStyle w:val="Policybulletlevel2"/>
        <w:numPr>
          <w:ilvl w:val="0"/>
          <w:numId w:val="0"/>
        </w:numPr>
      </w:pPr>
      <w:hyperlink r:id="rId12" w:history="1">
        <w:r w:rsidR="00646587" w:rsidRPr="00BD4700">
          <w:rPr>
            <w:rStyle w:val="Hyperlink"/>
          </w:rPr>
          <w:t>PHSO Redress policy</w:t>
        </w:r>
      </w:hyperlink>
    </w:p>
    <w:p w:rsidR="00646587" w:rsidRDefault="00453695" w:rsidP="00646587">
      <w:pPr>
        <w:pStyle w:val="Policybulletlevel2"/>
        <w:numPr>
          <w:ilvl w:val="0"/>
          <w:numId w:val="0"/>
        </w:numPr>
      </w:pPr>
      <w:hyperlink r:id="rId13" w:history="1">
        <w:r w:rsidR="00646587" w:rsidRPr="00BD4700">
          <w:rPr>
            <w:rStyle w:val="Hyperlink"/>
          </w:rPr>
          <w:t>Learning from mistakes</w:t>
        </w:r>
      </w:hyperlink>
    </w:p>
    <w:p w:rsidR="00646587" w:rsidRDefault="00453695" w:rsidP="00646587">
      <w:pPr>
        <w:pStyle w:val="Policybulletlevel2"/>
        <w:numPr>
          <w:ilvl w:val="0"/>
          <w:numId w:val="0"/>
        </w:numPr>
      </w:pPr>
      <w:hyperlink r:id="rId14" w:history="1">
        <w:r w:rsidR="00646587" w:rsidRPr="00BD4700">
          <w:rPr>
            <w:rStyle w:val="Hyperlink"/>
          </w:rPr>
          <w:t>My Expectations</w:t>
        </w:r>
      </w:hyperlink>
    </w:p>
    <w:p w:rsidR="00646587" w:rsidRDefault="00453695" w:rsidP="00646587">
      <w:pPr>
        <w:pStyle w:val="Policybulletlevel2"/>
        <w:numPr>
          <w:ilvl w:val="0"/>
          <w:numId w:val="0"/>
        </w:numPr>
      </w:pPr>
      <w:hyperlink r:id="rId15" w:history="1">
        <w:r w:rsidR="00646587" w:rsidRPr="00BD4700">
          <w:rPr>
            <w:rStyle w:val="Hyperlink"/>
          </w:rPr>
          <w:t>Assurance of Good Complaints Handling for Acute and Community Care – a toolkit for commissioners, NHS England</w:t>
        </w:r>
      </w:hyperlink>
    </w:p>
    <w:p w:rsidR="00871C1C" w:rsidRDefault="00871C1C" w:rsidP="000D384A">
      <w:pPr>
        <w:pStyle w:val="Policybulletlevel2"/>
        <w:numPr>
          <w:ilvl w:val="0"/>
          <w:numId w:val="0"/>
        </w:numPr>
      </w:pPr>
    </w:p>
    <w:p w:rsidR="00901EDC" w:rsidRPr="00F54910" w:rsidRDefault="00901EDC" w:rsidP="000D384A">
      <w:pPr>
        <w:pStyle w:val="Policyheader"/>
      </w:pPr>
      <w:bookmarkStart w:id="85" w:name="_Toc523986733"/>
      <w:bookmarkStart w:id="86" w:name="_Toc523989251"/>
      <w:bookmarkStart w:id="87" w:name="_Toc157175662"/>
      <w:r>
        <w:t>Appendices</w:t>
      </w:r>
      <w:bookmarkEnd w:id="85"/>
      <w:bookmarkEnd w:id="86"/>
      <w:bookmarkEnd w:id="87"/>
    </w:p>
    <w:p w:rsidR="00400CA4" w:rsidRDefault="00FB769F" w:rsidP="000D384A">
      <w:pPr>
        <w:pStyle w:val="Policyheader"/>
        <w:numPr>
          <w:ilvl w:val="0"/>
          <w:numId w:val="0"/>
        </w:numPr>
        <w:sectPr w:rsidR="00400CA4" w:rsidSect="00411B31">
          <w:headerReference w:type="default" r:id="rId16"/>
          <w:footerReference w:type="default" r:id="rId17"/>
          <w:headerReference w:type="first" r:id="rId18"/>
          <w:pgSz w:w="11906" w:h="16838" w:code="9"/>
          <w:pgMar w:top="1383" w:right="1134" w:bottom="1440" w:left="1276" w:header="697" w:footer="142" w:gutter="0"/>
          <w:cols w:space="708"/>
          <w:titlePg/>
          <w:docGrid w:linePitch="360"/>
        </w:sectPr>
      </w:pPr>
      <w:r>
        <w:br w:type="page"/>
      </w:r>
      <w:bookmarkStart w:id="88" w:name="_Toc523986734"/>
      <w:bookmarkStart w:id="89" w:name="_Toc523989252"/>
    </w:p>
    <w:p w:rsidR="00D5698E" w:rsidRPr="00D5698E" w:rsidRDefault="00901EDC" w:rsidP="000D384A">
      <w:pPr>
        <w:pStyle w:val="Policyheader"/>
        <w:numPr>
          <w:ilvl w:val="0"/>
          <w:numId w:val="0"/>
        </w:numPr>
      </w:pPr>
      <w:bookmarkStart w:id="90" w:name="_Toc157175663"/>
      <w:r w:rsidRPr="00FB769F">
        <w:lastRenderedPageBreak/>
        <w:t>A</w:t>
      </w:r>
      <w:r w:rsidR="0022378C" w:rsidRPr="00FB769F">
        <w:t>ppendix</w:t>
      </w:r>
      <w:r w:rsidR="0022378C" w:rsidRPr="00901EDC">
        <w:t xml:space="preserve"> A – </w:t>
      </w:r>
      <w:bookmarkEnd w:id="88"/>
      <w:bookmarkEnd w:id="89"/>
      <w:r w:rsidR="001D0E55">
        <w:t>PALS Process Flowchart</w:t>
      </w:r>
      <w:bookmarkEnd w:id="90"/>
    </w:p>
    <w:p w:rsidR="00EB2AC2" w:rsidRDefault="00EB2AC2" w:rsidP="00EB2AC2">
      <w:pPr>
        <w:rPr>
          <w:color w:val="000000"/>
          <w:lang w:val="en"/>
        </w:rPr>
      </w:pPr>
    </w:p>
    <w:p w:rsidR="002061D3" w:rsidRDefault="001D0E55" w:rsidP="00EB2AC2">
      <w:pPr>
        <w:rPr>
          <w:color w:val="000000"/>
          <w:lang w:val="en"/>
        </w:rPr>
      </w:pPr>
      <w:r>
        <w:rPr>
          <w:noProof/>
        </w:rPr>
        <mc:AlternateContent>
          <mc:Choice Requires="wpg">
            <w:drawing>
              <wp:inline distT="0" distB="0" distL="0" distR="0" wp14:anchorId="1BE179E8" wp14:editId="14A4F329">
                <wp:extent cx="6210300" cy="5724525"/>
                <wp:effectExtent l="0" t="0" r="28575" b="19050"/>
                <wp:docPr id="4" name="Diagram 2" descr="Flowchart, which is described in text below image."/>
                <wp:cNvGraphicFramePr/>
                <a:graphic xmlns:a="http://schemas.openxmlformats.org/drawingml/2006/main">
                  <a:graphicData uri="http://schemas.microsoft.com/office/word/2010/wordprocessingGroup">
                    <wpg:wgp>
                      <wpg:cNvGrpSpPr/>
                      <wpg:grpSpPr>
                        <a:xfrm>
                          <a:off x="0" y="0"/>
                          <a:ext cx="6210300" cy="5724525"/>
                          <a:chOff x="0" y="0"/>
                          <a:chExt cx="6970004" cy="5255907"/>
                        </a:xfrm>
                      </wpg:grpSpPr>
                      <wps:wsp>
                        <wps:cNvPr id="5" name="Freeform: Shape 5"/>
                        <wps:cNvSpPr/>
                        <wps:spPr>
                          <a:xfrm>
                            <a:off x="0" y="0"/>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Concern received from client (patient or interested party) on ward or in clinic.</w:t>
                              </w:r>
                            </w:p>
                          </w:txbxContent>
                        </wps:txbx>
                        <wps:bodyPr vert="horz" wrap="square" lIns="70335" tIns="70335" rIns="70335" bIns="70335" anchor="ctr" anchorCtr="1" compatLnSpc="0">
                          <a:noAutofit/>
                        </wps:bodyPr>
                      </wps:wsp>
                      <wps:wsp>
                        <wps:cNvPr id="6" name="Freeform: Shape 6"/>
                        <wps:cNvSpPr/>
                        <wps:spPr>
                          <a:xfrm rot="2544">
                            <a:off x="1995614" y="323762"/>
                            <a:ext cx="388848" cy="454886"/>
                          </a:xfrm>
                          <a:custGeom>
                            <a:avLst/>
                            <a:gdLst>
                              <a:gd name="f0" fmla="val 10800000"/>
                              <a:gd name="f1" fmla="val 5400000"/>
                              <a:gd name="f2" fmla="val 180"/>
                              <a:gd name="f3" fmla="val w"/>
                              <a:gd name="f4" fmla="val h"/>
                              <a:gd name="f5" fmla="val 0"/>
                              <a:gd name="f6" fmla="val 388853"/>
                              <a:gd name="f7" fmla="val 454884"/>
                              <a:gd name="f8" fmla="val 90977"/>
                              <a:gd name="f9" fmla="val 194427"/>
                              <a:gd name="f10" fmla="val 227442"/>
                              <a:gd name="f11" fmla="val 36390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0" tIns="90973" rIns="116659" bIns="90973" anchor="ctr" anchorCtr="1" compatLnSpc="0">
                          <a:noAutofit/>
                        </wps:bodyPr>
                      </wps:wsp>
                      <wps:wsp>
                        <wps:cNvPr id="7" name="Freeform: Shape 7"/>
                        <wps:cNvSpPr/>
                        <wps:spPr>
                          <a:xfrm>
                            <a:off x="2567891" y="1883"/>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Client to speak to Nurse in Charge, or Ward/Clinic Manager or Matron and raise concerns.  Consent should be obtained from the patient to help.</w:t>
                              </w:r>
                            </w:p>
                          </w:txbxContent>
                        </wps:txbx>
                        <wps:bodyPr vert="horz" wrap="square" lIns="70335" tIns="70335" rIns="70335" bIns="70335" anchor="ctr" anchorCtr="1" compatLnSpc="0">
                          <a:noAutofit/>
                        </wps:bodyPr>
                      </wps:wsp>
                      <wps:wsp>
                        <wps:cNvPr id="8" name="Freeform: Shape 8"/>
                        <wps:cNvSpPr/>
                        <wps:spPr>
                          <a:xfrm>
                            <a:off x="4563523" y="324712"/>
                            <a:ext cx="388848" cy="454886"/>
                          </a:xfrm>
                          <a:custGeom>
                            <a:avLst/>
                            <a:gdLst>
                              <a:gd name="f0" fmla="val 10800000"/>
                              <a:gd name="f1" fmla="val 5400000"/>
                              <a:gd name="f2" fmla="val 180"/>
                              <a:gd name="f3" fmla="val w"/>
                              <a:gd name="f4" fmla="val h"/>
                              <a:gd name="f5" fmla="val 0"/>
                              <a:gd name="f6" fmla="val 388853"/>
                              <a:gd name="f7" fmla="val 454884"/>
                              <a:gd name="f8" fmla="val 90977"/>
                              <a:gd name="f9" fmla="val 194427"/>
                              <a:gd name="f10" fmla="val 227442"/>
                              <a:gd name="f11" fmla="val 36390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0" tIns="90973" rIns="116659" bIns="90973" anchor="ctr" anchorCtr="1" compatLnSpc="0">
                          <a:noAutofit/>
                        </wps:bodyPr>
                      </wps:wsp>
                      <wps:wsp>
                        <wps:cNvPr id="9" name="Freeform: Shape 9"/>
                        <wps:cNvSpPr/>
                        <wps:spPr>
                          <a:xfrm>
                            <a:off x="5135791" y="1883"/>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 xml:space="preserve">Staff member attempts locally to find a solution to the concerns raised, assist and advise the client. </w:t>
                              </w:r>
                            </w:p>
                          </w:txbxContent>
                        </wps:txbx>
                        <wps:bodyPr vert="horz" wrap="square" lIns="70335" tIns="70335" rIns="70335" bIns="70335" anchor="ctr" anchorCtr="1" compatLnSpc="0">
                          <a:noAutofit/>
                        </wps:bodyPr>
                      </wps:wsp>
                      <wps:wsp>
                        <wps:cNvPr id="10" name="Freeform: Shape 10"/>
                        <wps:cNvSpPr/>
                        <wps:spPr>
                          <a:xfrm>
                            <a:off x="5825459" y="1317184"/>
                            <a:ext cx="454886" cy="517394"/>
                          </a:xfrm>
                          <a:custGeom>
                            <a:avLst/>
                            <a:gdLst>
                              <a:gd name="f0" fmla="val 10800000"/>
                              <a:gd name="f1" fmla="val 5400000"/>
                              <a:gd name="f2" fmla="val 180"/>
                              <a:gd name="f3" fmla="val w"/>
                              <a:gd name="f4" fmla="val h"/>
                              <a:gd name="f5" fmla="val 0"/>
                              <a:gd name="f6" fmla="val 517396"/>
                              <a:gd name="f7" fmla="val 454884"/>
                              <a:gd name="f8" fmla="val 413916"/>
                              <a:gd name="f9" fmla="val 254922"/>
                              <a:gd name="f10" fmla="val 517395"/>
                              <a:gd name="f11" fmla="val 258698"/>
                              <a:gd name="f12" fmla="val 1"/>
                              <a:gd name="f13" fmla="val 103480"/>
                              <a:gd name="f14" fmla="+- 0 0 -90"/>
                              <a:gd name="f15" fmla="*/ f3 1 517396"/>
                              <a:gd name="f16" fmla="*/ f4 1 454884"/>
                              <a:gd name="f17" fmla="val f5"/>
                              <a:gd name="f18" fmla="val f6"/>
                              <a:gd name="f19" fmla="val f7"/>
                              <a:gd name="f20" fmla="*/ f14 f0 1"/>
                              <a:gd name="f21" fmla="+- f19 0 f17"/>
                              <a:gd name="f22" fmla="+- f18 0 f17"/>
                              <a:gd name="f23" fmla="*/ f20 1 f2"/>
                              <a:gd name="f24" fmla="*/ f22 1 517396"/>
                              <a:gd name="f25" fmla="*/ f21 1 454884"/>
                              <a:gd name="f26" fmla="*/ 0 f22 1"/>
                              <a:gd name="f27" fmla="*/ 90977 f21 1"/>
                              <a:gd name="f28" fmla="*/ 289954 f22 1"/>
                              <a:gd name="f29" fmla="*/ 0 f21 1"/>
                              <a:gd name="f30" fmla="*/ 517396 f22 1"/>
                              <a:gd name="f31" fmla="*/ 227442 f21 1"/>
                              <a:gd name="f32" fmla="*/ 454884 f21 1"/>
                              <a:gd name="f33" fmla="*/ 363907 f21 1"/>
                              <a:gd name="f34" fmla="+- f23 0 f1"/>
                              <a:gd name="f35" fmla="*/ f26 1 517396"/>
                              <a:gd name="f36" fmla="*/ f27 1 454884"/>
                              <a:gd name="f37" fmla="*/ f28 1 517396"/>
                              <a:gd name="f38" fmla="*/ f29 1 454884"/>
                              <a:gd name="f39" fmla="*/ f30 1 517396"/>
                              <a:gd name="f40" fmla="*/ f31 1 454884"/>
                              <a:gd name="f41" fmla="*/ f32 1 454884"/>
                              <a:gd name="f42" fmla="*/ f33 1 454884"/>
                              <a:gd name="f43" fmla="*/ f17 1 f24"/>
                              <a:gd name="f44" fmla="*/ f18 1 f24"/>
                              <a:gd name="f45" fmla="*/ f17 1 f25"/>
                              <a:gd name="f46" fmla="*/ f19 1 f25"/>
                              <a:gd name="f47" fmla="*/ f35 1 f24"/>
                              <a:gd name="f48" fmla="*/ f36 1 f25"/>
                              <a:gd name="f49" fmla="*/ f37 1 f24"/>
                              <a:gd name="f50" fmla="*/ f38 1 f25"/>
                              <a:gd name="f51" fmla="*/ f39 1 f24"/>
                              <a:gd name="f52" fmla="*/ f40 1 f25"/>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6 1"/>
                              <a:gd name="f65" fmla="*/ f53 f16 1"/>
                              <a:gd name="f66" fmla="*/ f54 f16 1"/>
                            </a:gdLst>
                            <a:ahLst/>
                            <a:cxnLst>
                              <a:cxn ang="3cd4">
                                <a:pos x="hc" y="t"/>
                              </a:cxn>
                              <a:cxn ang="0">
                                <a:pos x="r" y="vc"/>
                              </a:cxn>
                              <a:cxn ang="cd4">
                                <a:pos x="hc" y="b"/>
                              </a:cxn>
                              <a:cxn ang="cd2">
                                <a:pos x="l" y="vc"/>
                              </a:cxn>
                              <a:cxn ang="f34">
                                <a:pos x="f59" y="f60"/>
                              </a:cxn>
                              <a:cxn ang="f34">
                                <a:pos x="f61" y="f60"/>
                              </a:cxn>
                              <a:cxn ang="f34">
                                <a:pos x="f61" y="f62"/>
                              </a:cxn>
                              <a:cxn ang="f34">
                                <a:pos x="f63" y="f64"/>
                              </a:cxn>
                              <a:cxn ang="f34">
                                <a:pos x="f61" y="f65"/>
                              </a:cxn>
                              <a:cxn ang="f34">
                                <a:pos x="f61" y="f66"/>
                              </a:cxn>
                              <a:cxn ang="f34">
                                <a:pos x="f59" y="f66"/>
                              </a:cxn>
                              <a:cxn ang="f34">
                                <a:pos x="f59" y="f60"/>
                              </a:cxn>
                            </a:cxnLst>
                            <a:rect l="f55" t="f58" r="f56" b="f57"/>
                            <a:pathLst>
                              <a:path w="517396" h="454884">
                                <a:moveTo>
                                  <a:pt x="f8" y="f5"/>
                                </a:moveTo>
                                <a:lnTo>
                                  <a:pt x="f8" y="f9"/>
                                </a:lnTo>
                                <a:lnTo>
                                  <a:pt x="f10" y="f9"/>
                                </a:lnTo>
                                <a:lnTo>
                                  <a:pt x="f11" y="f7"/>
                                </a:lnTo>
                                <a:lnTo>
                                  <a:pt x="f12" y="f9"/>
                                </a:lnTo>
                                <a:lnTo>
                                  <a:pt x="f13" y="f9"/>
                                </a:lnTo>
                                <a:lnTo>
                                  <a:pt x="f13" y="f5"/>
                                </a:lnTo>
                                <a:lnTo>
                                  <a:pt x="f8" y="f5"/>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90973" tIns="0" rIns="90973" bIns="136465" anchor="ctr" anchorCtr="1" compatLnSpc="0">
                          <a:noAutofit/>
                        </wps:bodyPr>
                      </wps:wsp>
                      <wps:wsp>
                        <wps:cNvPr id="11" name="Freeform: Shape 11"/>
                        <wps:cNvSpPr/>
                        <wps:spPr>
                          <a:xfrm>
                            <a:off x="5135791" y="2078632"/>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If the issue is unable to be resolved locally, the client or staff member should contact PALS via phone, in person, email, website or letter.</w:t>
                              </w:r>
                            </w:p>
                          </w:txbxContent>
                        </wps:txbx>
                        <wps:bodyPr vert="horz" wrap="square" lIns="70335" tIns="70335" rIns="70335" bIns="70335" anchor="ctr" anchorCtr="1" compatLnSpc="0">
                          <a:noAutofit/>
                        </wps:bodyPr>
                      </wps:wsp>
                      <wps:wsp>
                        <wps:cNvPr id="12" name="Freeform: Shape 12"/>
                        <wps:cNvSpPr/>
                        <wps:spPr>
                          <a:xfrm>
                            <a:off x="4585533" y="2401461"/>
                            <a:ext cx="388848" cy="454886"/>
                          </a:xfrm>
                          <a:custGeom>
                            <a:avLst/>
                            <a:gdLst>
                              <a:gd name="f0" fmla="val 10800000"/>
                              <a:gd name="f1" fmla="val 5400000"/>
                              <a:gd name="f2" fmla="val 180"/>
                              <a:gd name="f3" fmla="val w"/>
                              <a:gd name="f4" fmla="val h"/>
                              <a:gd name="f5" fmla="val 0"/>
                              <a:gd name="f6" fmla="val 388853"/>
                              <a:gd name="f7" fmla="val 454884"/>
                              <a:gd name="f8" fmla="val 363907"/>
                              <a:gd name="f9" fmla="val 194426"/>
                              <a:gd name="f10" fmla="val 227442"/>
                              <a:gd name="f11" fmla="val 9097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6" y="f8"/>
                                </a:moveTo>
                                <a:lnTo>
                                  <a:pt x="f9" y="f8"/>
                                </a:lnTo>
                                <a:lnTo>
                                  <a:pt x="f9" y="f7"/>
                                </a:lnTo>
                                <a:lnTo>
                                  <a:pt x="f5" y="f10"/>
                                </a:lnTo>
                                <a:lnTo>
                                  <a:pt x="f9" y="f5"/>
                                </a:lnTo>
                                <a:lnTo>
                                  <a:pt x="f9" y="f11"/>
                                </a:lnTo>
                                <a:lnTo>
                                  <a:pt x="f6" y="f11"/>
                                </a:lnTo>
                                <a:lnTo>
                                  <a:pt x="f6"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116659" tIns="90973" rIns="0" bIns="90973" anchor="ctr" anchorCtr="1" compatLnSpc="0">
                          <a:noAutofit/>
                        </wps:bodyPr>
                      </wps:wsp>
                      <wps:wsp>
                        <wps:cNvPr id="13" name="Freeform: Shape 13"/>
                        <wps:cNvSpPr/>
                        <wps:spPr>
                          <a:xfrm>
                            <a:off x="2567891" y="1836096"/>
                            <a:ext cx="1834213" cy="1585597"/>
                          </a:xfrm>
                          <a:custGeom>
                            <a:avLst/>
                            <a:gdLst>
                              <a:gd name="f0" fmla="val 10800000"/>
                              <a:gd name="f1" fmla="val 5400000"/>
                              <a:gd name="f2" fmla="val 180"/>
                              <a:gd name="f3" fmla="val w"/>
                              <a:gd name="f4" fmla="val h"/>
                              <a:gd name="f5" fmla="val 0"/>
                              <a:gd name="f6" fmla="val 1834213"/>
                              <a:gd name="f7" fmla="val 1585596"/>
                              <a:gd name="f8" fmla="val 158560"/>
                              <a:gd name="f9" fmla="val 70990"/>
                              <a:gd name="f10" fmla="val 1675653"/>
                              <a:gd name="f11" fmla="val 1763223"/>
                              <a:gd name="f12" fmla="val 1427036"/>
                              <a:gd name="f13" fmla="val 1514606"/>
                              <a:gd name="f14" fmla="+- 0 0 -90"/>
                              <a:gd name="f15" fmla="*/ f3 1 1834213"/>
                              <a:gd name="f16" fmla="*/ f4 1 1585596"/>
                              <a:gd name="f17" fmla="val f5"/>
                              <a:gd name="f18" fmla="val f6"/>
                              <a:gd name="f19" fmla="val f7"/>
                              <a:gd name="f20" fmla="*/ f14 f0 1"/>
                              <a:gd name="f21" fmla="+- f19 0 f17"/>
                              <a:gd name="f22" fmla="+- f18 0 f17"/>
                              <a:gd name="f23" fmla="*/ f20 1 f2"/>
                              <a:gd name="f24" fmla="*/ f22 1 1834213"/>
                              <a:gd name="f25" fmla="*/ f21 1 1585596"/>
                              <a:gd name="f26" fmla="*/ 0 f22 1"/>
                              <a:gd name="f27" fmla="*/ 158560 f21 1"/>
                              <a:gd name="f28" fmla="*/ 158560 f22 1"/>
                              <a:gd name="f29" fmla="*/ 0 f21 1"/>
                              <a:gd name="f30" fmla="*/ 1675653 f22 1"/>
                              <a:gd name="f31" fmla="*/ 1834213 f22 1"/>
                              <a:gd name="f32" fmla="*/ 1427036 f21 1"/>
                              <a:gd name="f33" fmla="*/ 1585596 f21 1"/>
                              <a:gd name="f34" fmla="+- f23 0 f1"/>
                              <a:gd name="f35" fmla="*/ f26 1 1834213"/>
                              <a:gd name="f36" fmla="*/ f27 1 1585596"/>
                              <a:gd name="f37" fmla="*/ f28 1 1834213"/>
                              <a:gd name="f38" fmla="*/ f29 1 1585596"/>
                              <a:gd name="f39" fmla="*/ f30 1 1834213"/>
                              <a:gd name="f40" fmla="*/ f31 1 1834213"/>
                              <a:gd name="f41" fmla="*/ f32 1 1585596"/>
                              <a:gd name="f42" fmla="*/ f33 1 158559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58559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team to create a database account to record the concerns and progress.  PALS team to acknowledge with client, ask for consent</w:t>
                              </w:r>
                            </w:p>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and pass to relevant care group within 5 working days.</w:t>
                              </w:r>
                            </w:p>
                          </w:txbxContent>
                        </wps:txbx>
                        <wps:bodyPr vert="horz" wrap="square" lIns="80732" tIns="80732" rIns="80732" bIns="80732" anchor="ctr" anchorCtr="1" compatLnSpc="0">
                          <a:noAutofit/>
                        </wps:bodyPr>
                      </wps:wsp>
                      <wps:wsp>
                        <wps:cNvPr id="14" name="Freeform: Shape 14"/>
                        <wps:cNvSpPr/>
                        <wps:spPr>
                          <a:xfrm>
                            <a:off x="2017632" y="2401452"/>
                            <a:ext cx="388857" cy="454886"/>
                          </a:xfrm>
                          <a:custGeom>
                            <a:avLst/>
                            <a:gdLst>
                              <a:gd name="f0" fmla="val 10800000"/>
                              <a:gd name="f1" fmla="val 5400000"/>
                              <a:gd name="f2" fmla="val 180"/>
                              <a:gd name="f3" fmla="val w"/>
                              <a:gd name="f4" fmla="val h"/>
                              <a:gd name="f5" fmla="val 0"/>
                              <a:gd name="f6" fmla="val 388853"/>
                              <a:gd name="f7" fmla="val 454884"/>
                              <a:gd name="f8" fmla="val 363907"/>
                              <a:gd name="f9" fmla="val 194426"/>
                              <a:gd name="f10" fmla="val 227442"/>
                              <a:gd name="f11" fmla="val 9097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6" y="f8"/>
                                </a:moveTo>
                                <a:lnTo>
                                  <a:pt x="f9" y="f8"/>
                                </a:lnTo>
                                <a:lnTo>
                                  <a:pt x="f9" y="f7"/>
                                </a:lnTo>
                                <a:lnTo>
                                  <a:pt x="f5" y="f10"/>
                                </a:lnTo>
                                <a:lnTo>
                                  <a:pt x="f9" y="f5"/>
                                </a:lnTo>
                                <a:lnTo>
                                  <a:pt x="f9" y="f11"/>
                                </a:lnTo>
                                <a:lnTo>
                                  <a:pt x="f6" y="f11"/>
                                </a:lnTo>
                                <a:lnTo>
                                  <a:pt x="f6"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116659" tIns="90973" rIns="0" bIns="90973" anchor="ctr" anchorCtr="1" compatLnSpc="0">
                          <a:noAutofit/>
                        </wps:bodyPr>
                      </wps:wsp>
                      <wps:wsp>
                        <wps:cNvPr id="15" name="Freeform: Shape 15"/>
                        <wps:cNvSpPr/>
                        <wps:spPr>
                          <a:xfrm>
                            <a:off x="0" y="1898687"/>
                            <a:ext cx="1834213" cy="1460424"/>
                          </a:xfrm>
                          <a:custGeom>
                            <a:avLst/>
                            <a:gdLst>
                              <a:gd name="f0" fmla="val 10800000"/>
                              <a:gd name="f1" fmla="val 5400000"/>
                              <a:gd name="f2" fmla="val 180"/>
                              <a:gd name="f3" fmla="val w"/>
                              <a:gd name="f4" fmla="val h"/>
                              <a:gd name="f5" fmla="val 0"/>
                              <a:gd name="f6" fmla="val 1834213"/>
                              <a:gd name="f7" fmla="val 1460422"/>
                              <a:gd name="f8" fmla="val 146042"/>
                              <a:gd name="f9" fmla="val 65385"/>
                              <a:gd name="f10" fmla="val 1688171"/>
                              <a:gd name="f11" fmla="val 1768828"/>
                              <a:gd name="f12" fmla="val 1314380"/>
                              <a:gd name="f13" fmla="val 1395037"/>
                              <a:gd name="f14" fmla="+- 0 0 -90"/>
                              <a:gd name="f15" fmla="*/ f3 1 1834213"/>
                              <a:gd name="f16" fmla="*/ f4 1 1460422"/>
                              <a:gd name="f17" fmla="val f5"/>
                              <a:gd name="f18" fmla="val f6"/>
                              <a:gd name="f19" fmla="val f7"/>
                              <a:gd name="f20" fmla="*/ f14 f0 1"/>
                              <a:gd name="f21" fmla="+- f19 0 f17"/>
                              <a:gd name="f22" fmla="+- f18 0 f17"/>
                              <a:gd name="f23" fmla="*/ f20 1 f2"/>
                              <a:gd name="f24" fmla="*/ f22 1 1834213"/>
                              <a:gd name="f25" fmla="*/ f21 1 1460422"/>
                              <a:gd name="f26" fmla="*/ 0 f22 1"/>
                              <a:gd name="f27" fmla="*/ 146042 f21 1"/>
                              <a:gd name="f28" fmla="*/ 146042 f22 1"/>
                              <a:gd name="f29" fmla="*/ 0 f21 1"/>
                              <a:gd name="f30" fmla="*/ 1688171 f22 1"/>
                              <a:gd name="f31" fmla="*/ 1834213 f22 1"/>
                              <a:gd name="f32" fmla="*/ 1314380 f21 1"/>
                              <a:gd name="f33" fmla="*/ 1460422 f21 1"/>
                              <a:gd name="f34" fmla="+- f23 0 f1"/>
                              <a:gd name="f35" fmla="*/ f26 1 1834213"/>
                              <a:gd name="f36" fmla="*/ f27 1 1460422"/>
                              <a:gd name="f37" fmla="*/ f28 1 1834213"/>
                              <a:gd name="f38" fmla="*/ f29 1 1460422"/>
                              <a:gd name="f39" fmla="*/ f30 1 1834213"/>
                              <a:gd name="f40" fmla="*/ f31 1 1834213"/>
                              <a:gd name="f41" fmla="*/ f32 1 1460422"/>
                              <a:gd name="f42" fmla="*/ f33 1 1460422"/>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46042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passed to Senior Matron or the relevant Operations Manager (care group) for resolution. It is the care group’s responsibility to resolve and respond to the client within a further 5 working days.</w:t>
                              </w:r>
                            </w:p>
                          </w:txbxContent>
                        </wps:txbx>
                        <wps:bodyPr vert="horz" wrap="square" lIns="77065" tIns="77065" rIns="77065" bIns="77065" anchor="ctr" anchorCtr="1" compatLnSpc="0">
                          <a:noAutofit/>
                        </wps:bodyPr>
                      </wps:wsp>
                      <wps:wsp>
                        <wps:cNvPr id="16" name="Freeform: Shape 16"/>
                        <wps:cNvSpPr/>
                        <wps:spPr>
                          <a:xfrm>
                            <a:off x="689657" y="3534293"/>
                            <a:ext cx="454886" cy="422023"/>
                          </a:xfrm>
                          <a:custGeom>
                            <a:avLst/>
                            <a:gdLst>
                              <a:gd name="f0" fmla="val 10800000"/>
                              <a:gd name="f1" fmla="val 5400000"/>
                              <a:gd name="f2" fmla="val 180"/>
                              <a:gd name="f3" fmla="val w"/>
                              <a:gd name="f4" fmla="val h"/>
                              <a:gd name="f5" fmla="val 0"/>
                              <a:gd name="f6" fmla="val 422024"/>
                              <a:gd name="f7" fmla="val 454884"/>
                              <a:gd name="f8" fmla="val 337619"/>
                              <a:gd name="f9" fmla="val 227442"/>
                              <a:gd name="f10" fmla="val 211012"/>
                              <a:gd name="f11" fmla="val 84405"/>
                              <a:gd name="f12" fmla="+- 0 0 -90"/>
                              <a:gd name="f13" fmla="*/ f3 1 422024"/>
                              <a:gd name="f14" fmla="*/ f4 1 454884"/>
                              <a:gd name="f15" fmla="val f5"/>
                              <a:gd name="f16" fmla="val f6"/>
                              <a:gd name="f17" fmla="val f7"/>
                              <a:gd name="f18" fmla="*/ f12 f0 1"/>
                              <a:gd name="f19" fmla="+- f17 0 f15"/>
                              <a:gd name="f20" fmla="+- f16 0 f15"/>
                              <a:gd name="f21" fmla="*/ f18 1 f2"/>
                              <a:gd name="f22" fmla="*/ f20 1 422024"/>
                              <a:gd name="f23" fmla="*/ f19 1 454884"/>
                              <a:gd name="f24" fmla="*/ 0 f20 1"/>
                              <a:gd name="f25" fmla="*/ 90977 f19 1"/>
                              <a:gd name="f26" fmla="*/ 211012 f20 1"/>
                              <a:gd name="f27" fmla="*/ 0 f19 1"/>
                              <a:gd name="f28" fmla="*/ 422024 f20 1"/>
                              <a:gd name="f29" fmla="*/ 227442 f19 1"/>
                              <a:gd name="f30" fmla="*/ 454884 f19 1"/>
                              <a:gd name="f31" fmla="*/ 363907 f19 1"/>
                              <a:gd name="f32" fmla="+- f21 0 f1"/>
                              <a:gd name="f33" fmla="*/ f24 1 422024"/>
                              <a:gd name="f34" fmla="*/ f25 1 454884"/>
                              <a:gd name="f35" fmla="*/ f26 1 422024"/>
                              <a:gd name="f36" fmla="*/ f27 1 454884"/>
                              <a:gd name="f37" fmla="*/ f28 1 422024"/>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422024" h="454884">
                                <a:moveTo>
                                  <a:pt x="f8" y="f5"/>
                                </a:moveTo>
                                <a:lnTo>
                                  <a:pt x="f8" y="f9"/>
                                </a:lnTo>
                                <a:lnTo>
                                  <a:pt x="f6" y="f9"/>
                                </a:lnTo>
                                <a:lnTo>
                                  <a:pt x="f10" y="f7"/>
                                </a:lnTo>
                                <a:lnTo>
                                  <a:pt x="f5" y="f9"/>
                                </a:lnTo>
                                <a:lnTo>
                                  <a:pt x="f11" y="f9"/>
                                </a:lnTo>
                                <a:lnTo>
                                  <a:pt x="f11" y="f5"/>
                                </a:lnTo>
                                <a:lnTo>
                                  <a:pt x="f8" y="f5"/>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90973" tIns="0" rIns="90973" bIns="126607" anchor="ctr" anchorCtr="1" compatLnSpc="0">
                          <a:noAutofit/>
                        </wps:bodyPr>
                      </wps:wsp>
                      <wps:wsp>
                        <wps:cNvPr id="17" name="Freeform: Shape 17"/>
                        <wps:cNvSpPr/>
                        <wps:spPr>
                          <a:xfrm>
                            <a:off x="0" y="4155381"/>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 xml:space="preserve">The care group must advise PALS team of the outcome and any learning.  PALS team close the database account.  </w:t>
                              </w:r>
                            </w:p>
                          </w:txbxContent>
                        </wps:txbx>
                        <wps:bodyPr vert="horz" wrap="square" lIns="66522" tIns="66522" rIns="66522" bIns="66522" anchor="ctr" anchorCtr="1" compatLnSpc="0">
                          <a:noAutofit/>
                        </wps:bodyPr>
                      </wps:wsp>
                      <wps:wsp>
                        <wps:cNvPr id="18" name="Freeform: Shape 18"/>
                        <wps:cNvSpPr/>
                        <wps:spPr>
                          <a:xfrm>
                            <a:off x="1995623" y="4478200"/>
                            <a:ext cx="388848" cy="454886"/>
                          </a:xfrm>
                          <a:custGeom>
                            <a:avLst/>
                            <a:gdLst>
                              <a:gd name="f0" fmla="val 10800000"/>
                              <a:gd name="f1" fmla="val 5400000"/>
                              <a:gd name="f2" fmla="val 180"/>
                              <a:gd name="f3" fmla="val w"/>
                              <a:gd name="f4" fmla="val h"/>
                              <a:gd name="f5" fmla="val 0"/>
                              <a:gd name="f6" fmla="val 388853"/>
                              <a:gd name="f7" fmla="val 454884"/>
                              <a:gd name="f8" fmla="val 90977"/>
                              <a:gd name="f9" fmla="val 194427"/>
                              <a:gd name="f10" fmla="val 227442"/>
                              <a:gd name="f11" fmla="val 36390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0" tIns="90973" rIns="116659" bIns="90973" anchor="ctr" anchorCtr="1" compatLnSpc="0">
                          <a:noAutofit/>
                        </wps:bodyPr>
                      </wps:wsp>
                      <wps:wsp>
                        <wps:cNvPr id="19" name="Freeform: Shape 19"/>
                        <wps:cNvSpPr/>
                        <wps:spPr>
                          <a:xfrm>
                            <a:off x="2567891" y="4155381"/>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team are advised the issues have not been resolved by the client. PALS team use escalation process to achieve outcome.</w:t>
                              </w:r>
                            </w:p>
                          </w:txbxContent>
                        </wps:txbx>
                        <wps:bodyPr vert="horz" wrap="square" lIns="66522" tIns="66522" rIns="66522" bIns="66522" anchor="ctr" anchorCtr="1" compatLnSpc="0">
                          <a:noAutofit/>
                        </wps:bodyPr>
                      </wps:wsp>
                      <wps:wsp>
                        <wps:cNvPr id="20" name="Freeform: Shape 20"/>
                        <wps:cNvSpPr/>
                        <wps:spPr>
                          <a:xfrm>
                            <a:off x="4563523" y="4478200"/>
                            <a:ext cx="388848" cy="454886"/>
                          </a:xfrm>
                          <a:custGeom>
                            <a:avLst/>
                            <a:gdLst>
                              <a:gd name="f0" fmla="val 10800000"/>
                              <a:gd name="f1" fmla="val 5400000"/>
                              <a:gd name="f2" fmla="val 180"/>
                              <a:gd name="f3" fmla="val w"/>
                              <a:gd name="f4" fmla="val h"/>
                              <a:gd name="f5" fmla="val 0"/>
                              <a:gd name="f6" fmla="val 388853"/>
                              <a:gd name="f7" fmla="val 454884"/>
                              <a:gd name="f8" fmla="val 90977"/>
                              <a:gd name="f9" fmla="val 194427"/>
                              <a:gd name="f10" fmla="val 227442"/>
                              <a:gd name="f11" fmla="val 363907"/>
                              <a:gd name="f12" fmla="+- 0 0 -90"/>
                              <a:gd name="f13" fmla="*/ f3 1 388853"/>
                              <a:gd name="f14" fmla="*/ f4 1 454884"/>
                              <a:gd name="f15" fmla="val f5"/>
                              <a:gd name="f16" fmla="val f6"/>
                              <a:gd name="f17" fmla="val f7"/>
                              <a:gd name="f18" fmla="*/ f12 f0 1"/>
                              <a:gd name="f19" fmla="+- f17 0 f15"/>
                              <a:gd name="f20" fmla="+- f16 0 f15"/>
                              <a:gd name="f21" fmla="*/ f18 1 f2"/>
                              <a:gd name="f22" fmla="*/ f20 1 388853"/>
                              <a:gd name="f23" fmla="*/ f19 1 454884"/>
                              <a:gd name="f24" fmla="*/ 0 f20 1"/>
                              <a:gd name="f25" fmla="*/ 90977 f19 1"/>
                              <a:gd name="f26" fmla="*/ 194427 f20 1"/>
                              <a:gd name="f27" fmla="*/ 0 f19 1"/>
                              <a:gd name="f28" fmla="*/ 388853 f20 1"/>
                              <a:gd name="f29" fmla="*/ 227442 f19 1"/>
                              <a:gd name="f30" fmla="*/ 454884 f19 1"/>
                              <a:gd name="f31" fmla="*/ 363907 f19 1"/>
                              <a:gd name="f32" fmla="+- f21 0 f1"/>
                              <a:gd name="f33" fmla="*/ f24 1 388853"/>
                              <a:gd name="f34" fmla="*/ f25 1 454884"/>
                              <a:gd name="f35" fmla="*/ f26 1 388853"/>
                              <a:gd name="f36" fmla="*/ f27 1 454884"/>
                              <a:gd name="f37" fmla="*/ f28 1 388853"/>
                              <a:gd name="f38" fmla="*/ f29 1 454884"/>
                              <a:gd name="f39" fmla="*/ f30 1 454884"/>
                              <a:gd name="f40" fmla="*/ f31 1 454884"/>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88853" h="454884">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rsidR="00283114" w:rsidRDefault="00283114" w:rsidP="001D0E55">
                              <w:pPr>
                                <w:spacing w:after="60" w:line="216" w:lineRule="auto"/>
                                <w:jc w:val="center"/>
                                <w:rPr>
                                  <w:color w:val="000000"/>
                                  <w:sz w:val="36"/>
                                  <w:szCs w:val="36"/>
                                </w:rPr>
                              </w:pPr>
                            </w:p>
                          </w:txbxContent>
                        </wps:txbx>
                        <wps:bodyPr vert="horz" wrap="square" lIns="0" tIns="90973" rIns="116659" bIns="90973" anchor="ctr" anchorCtr="1" compatLnSpc="0">
                          <a:noAutofit/>
                        </wps:bodyPr>
                      </wps:wsp>
                      <wps:wsp>
                        <wps:cNvPr id="21" name="Freeform: Shape 21"/>
                        <wps:cNvSpPr/>
                        <wps:spPr>
                          <a:xfrm>
                            <a:off x="5135791" y="4155381"/>
                            <a:ext cx="1834213" cy="1100526"/>
                          </a:xfrm>
                          <a:custGeom>
                            <a:avLst/>
                            <a:gdLst>
                              <a:gd name="f0" fmla="val 10800000"/>
                              <a:gd name="f1" fmla="val 5400000"/>
                              <a:gd name="f2" fmla="val 180"/>
                              <a:gd name="f3" fmla="val w"/>
                              <a:gd name="f4" fmla="val h"/>
                              <a:gd name="f5" fmla="val 0"/>
                              <a:gd name="f6" fmla="val 1834213"/>
                              <a:gd name="f7" fmla="val 1100528"/>
                              <a:gd name="f8" fmla="val 110053"/>
                              <a:gd name="f9" fmla="val 49272"/>
                              <a:gd name="f10" fmla="val 1724160"/>
                              <a:gd name="f11" fmla="val 1784941"/>
                              <a:gd name="f12" fmla="val 990475"/>
                              <a:gd name="f13" fmla="val 1051256"/>
                              <a:gd name="f14" fmla="+- 0 0 -90"/>
                              <a:gd name="f15" fmla="*/ f3 1 1834213"/>
                              <a:gd name="f16" fmla="*/ f4 1 1100528"/>
                              <a:gd name="f17" fmla="val f5"/>
                              <a:gd name="f18" fmla="val f6"/>
                              <a:gd name="f19" fmla="val f7"/>
                              <a:gd name="f20" fmla="*/ f14 f0 1"/>
                              <a:gd name="f21" fmla="+- f19 0 f17"/>
                              <a:gd name="f22" fmla="+- f18 0 f17"/>
                              <a:gd name="f23" fmla="*/ f20 1 f2"/>
                              <a:gd name="f24" fmla="*/ f22 1 1834213"/>
                              <a:gd name="f25" fmla="*/ f21 1 1100528"/>
                              <a:gd name="f26" fmla="*/ 0 f22 1"/>
                              <a:gd name="f27" fmla="*/ 110053 f21 1"/>
                              <a:gd name="f28" fmla="*/ 110053 f22 1"/>
                              <a:gd name="f29" fmla="*/ 0 f21 1"/>
                              <a:gd name="f30" fmla="*/ 1724160 f22 1"/>
                              <a:gd name="f31" fmla="*/ 1834213 f22 1"/>
                              <a:gd name="f32" fmla="*/ 990475 f21 1"/>
                              <a:gd name="f33" fmla="*/ 1100528 f21 1"/>
                              <a:gd name="f34" fmla="+- f23 0 f1"/>
                              <a:gd name="f35" fmla="*/ f26 1 1834213"/>
                              <a:gd name="f36" fmla="*/ f27 1 1100528"/>
                              <a:gd name="f37" fmla="*/ f28 1 1834213"/>
                              <a:gd name="f38" fmla="*/ f29 1 1100528"/>
                              <a:gd name="f39" fmla="*/ f30 1 1834213"/>
                              <a:gd name="f40" fmla="*/ f31 1 1834213"/>
                              <a:gd name="f41" fmla="*/ f32 1 1100528"/>
                              <a:gd name="f42" fmla="*/ f33 1 110052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834213" h="110052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If the client advises the concerns remain unresolved, PALS team to pass on the concerns to Complaints team for formal investigation.</w:t>
                              </w:r>
                            </w:p>
                          </w:txbxContent>
                        </wps:txbx>
                        <wps:bodyPr vert="horz" wrap="square" lIns="66522" tIns="66522" rIns="66522" bIns="66522" anchor="ctr" anchorCtr="1" compatLnSpc="0">
                          <a:noAutofit/>
                        </wps:bodyPr>
                      </wps:wsp>
                    </wpg:wgp>
                  </a:graphicData>
                </a:graphic>
              </wp:inline>
            </w:drawing>
          </mc:Choice>
          <mc:Fallback>
            <w:pict>
              <v:group w14:anchorId="1BE179E8" id="Diagram 2" o:spid="_x0000_s1026" alt="Flowchart, which is described in text below image." style="width:489pt;height:450.75pt;mso-position-horizontal-relative:char;mso-position-vertical-relative:line" coordsize="69700,5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">
                <v:shape id="Freeform: Shape 5" o:spid="_x0000_s1027" style="position:absolute;width:18342;height:11005;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95375mm,1.95375mm,1.95375mm,1.95375mm">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Concern received from client (patient or interested party) on ward or in clinic.</w:t>
                        </w:r>
                      </w:p>
                    </w:txbxContent>
                  </v:textbox>
                </v:shape>
                <v:shape id="Freeform: Shape 6" o:spid="_x0000_s1028" style="position:absolute;left:19956;top:3237;width:3888;height:4549;rotation:2779fd;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" adj="-11796480,,5400" path="m,90977r194427,l194427,,388853,227442,194427,454884r,-90977l,363907,,90977xe" fillcolor="#b0bcde" stroked="f">
                  <v:stroke joinstyle="miter"/>
                  <v:formulas/>
                  <v:path arrowok="t" o:connecttype="custom" o:connectlocs="194424,0;388848,227443;194424,454886;0,227443;0,90977;194424,90977;194424,0;388848,227443;194424,454886;194424,363909;0,363909;0,90977" o:connectangles="270,0,90,180,0,0,0,0,0,0,0,0" textboxrect="0,0,388853,454884"/>
                  <v:textbox inset="0,2.52703mm,3.24053mm,2.52703mm">
                    <w:txbxContent>
                      <w:p w:rsidR="00283114" w:rsidRDefault="00283114" w:rsidP="001D0E55">
                        <w:pPr>
                          <w:spacing w:after="60" w:line="216" w:lineRule="auto"/>
                          <w:jc w:val="center"/>
                          <w:rPr>
                            <w:color w:val="000000"/>
                            <w:sz w:val="36"/>
                            <w:szCs w:val="36"/>
                          </w:rPr>
                        </w:pPr>
                      </w:p>
                    </w:txbxContent>
                  </v:textbox>
                </v:shape>
                <v:shape id="Freeform: Shape 7" o:spid="_x0000_s1029" style="position:absolute;left:25678;top:18;width:18343;height:11006;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95375mm,1.95375mm,1.95375mm,1.95375mm">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Client to speak to Nurse in Charge, or Ward/Clinic Manager or Matron and raise concerns.  Consent should be obtained from the patient to help.</w:t>
                        </w:r>
                      </w:p>
                    </w:txbxContent>
                  </v:textbox>
                </v:shape>
                <v:shape id="Freeform: Shape 8" o:spid="_x0000_s1030" style="position:absolute;left:45635;top:3247;width:3888;height:4548;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" adj="-11796480,,5400" path="m,90977r194427,l194427,,388853,227442,194427,454884r,-90977l,363907,,90977xe" fillcolor="#b0bcde" stroked="f">
                  <v:stroke joinstyle="miter"/>
                  <v:formulas/>
                  <v:path arrowok="t" o:connecttype="custom" o:connectlocs="194424,0;388848,227443;194424,454886;0,227443;0,90977;194424,90977;194424,0;388848,227443;194424,454886;194424,363909;0,363909;0,90977" o:connectangles="270,0,90,180,0,0,0,0,0,0,0,0" textboxrect="0,0,388853,454884"/>
                  <v:textbox inset="0,2.52703mm,3.24053mm,2.52703mm">
                    <w:txbxContent>
                      <w:p w:rsidR="00283114" w:rsidRDefault="00283114" w:rsidP="001D0E55">
                        <w:pPr>
                          <w:spacing w:after="60" w:line="216" w:lineRule="auto"/>
                          <w:jc w:val="center"/>
                          <w:rPr>
                            <w:color w:val="000000"/>
                            <w:sz w:val="36"/>
                            <w:szCs w:val="36"/>
                          </w:rPr>
                        </w:pPr>
                      </w:p>
                    </w:txbxContent>
                  </v:textbox>
                </v:shape>
                <v:shape id="Freeform: Shape 9" o:spid="_x0000_s1031" style="position:absolute;left:51357;top:18;width:18343;height:11006;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95375mm,1.95375mm,1.95375mm,1.95375mm">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 xml:space="preserve">Staff member attempts locally to find a solution to the concerns raised, assist and advise the client. </w:t>
                        </w:r>
                      </w:p>
                    </w:txbxContent>
                  </v:textbox>
                </v:shape>
                <v:shape id="Freeform: Shape 10" o:spid="_x0000_s1032" style="position:absolute;left:58254;top:13171;width:4549;height:5174;visibility:visible;mso-wrap-style:square;v-text-anchor:middle-center" coordsize="517396,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" adj="-11796480,,5400" path="m413916,r,254922l517395,254922,258698,454884,1,254922r103479,l103480,,413916,xe" fillcolor="#b0bcde" stroked="f">
                  <v:stroke joinstyle="miter"/>
                  <v:formulas/>
                  <v:path arrowok="t" o:connecttype="custom" o:connectlocs="227443,0;454886,258697;227443,517394;0,258697;0,103479;254923,103479;254923,0;454886,258697;254923,517394;254923,413915;0,413915;0,103479" o:connectangles="270,0,90,180,0,0,0,0,0,0,0,0" textboxrect="0,0,517396,454884"/>
                  <v:textbox inset="2.52703mm,0,2.52703mm,3.79069mm">
                    <w:txbxContent>
                      <w:p w:rsidR="00283114" w:rsidRDefault="00283114" w:rsidP="001D0E55">
                        <w:pPr>
                          <w:spacing w:after="60" w:line="216" w:lineRule="auto"/>
                          <w:jc w:val="center"/>
                          <w:rPr>
                            <w:color w:val="000000"/>
                            <w:sz w:val="36"/>
                            <w:szCs w:val="36"/>
                          </w:rPr>
                        </w:pPr>
                      </w:p>
                    </w:txbxContent>
                  </v:textbox>
                </v:shape>
                <v:shape id="Freeform: Shape 11" o:spid="_x0000_s1033" style="position:absolute;left:51357;top:20786;width:18343;height:11005;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95375mm,1.95375mm,1.95375mm,1.95375mm">
                    <w:txbxContent>
                      <w:p w:rsidR="00283114" w:rsidRPr="006D4FEA" w:rsidRDefault="00283114" w:rsidP="001D0E55">
                        <w:pPr>
                          <w:spacing w:after="80" w:line="216" w:lineRule="auto"/>
                          <w:jc w:val="center"/>
                          <w:rPr>
                            <w:color w:val="000000"/>
                            <w:sz w:val="40"/>
                            <w:szCs w:val="36"/>
                          </w:rPr>
                        </w:pPr>
                        <w:r w:rsidRPr="006D4FEA">
                          <w:rPr>
                            <w:rFonts w:ascii="Calibri" w:hAnsi="Calibri" w:cs="Calibri"/>
                            <w:color w:val="FFFFFF"/>
                            <w:kern w:val="3"/>
                            <w:sz w:val="22"/>
                            <w:szCs w:val="20"/>
                          </w:rPr>
                          <w:t>If the issue is unable to be resolved locally, the client or staff member should contact PALS via phone, in person, email, website or letter.</w:t>
                        </w:r>
                      </w:p>
                    </w:txbxContent>
                  </v:textbox>
                </v:shape>
                <v:shape id="Freeform: Shape 12" o:spid="_x0000_s1034" style="position:absolute;left:45855;top:24014;width:3888;height:4549;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" adj="-11796480,,5400" path="m388853,363907r-194427,l194426,454884,,227442,194426,r,90977l388853,90977r,272930xe" fillcolor="#b0bcde" stroked="f">
                  <v:stroke joinstyle="miter"/>
                  <v:formulas/>
                  <v:path arrowok="t" o:connecttype="custom" o:connectlocs="194424,0;388848,227443;194424,454886;0,227443;0,90977;194424,90977;194424,0;388848,227443;194424,454886;194424,363909;0,363909;0,90977" o:connectangles="270,0,90,180,0,0,0,0,0,0,0,0" textboxrect="0,0,388853,454884"/>
                  <v:textbox inset="3.24053mm,2.52703mm,0,2.52703mm">
                    <w:txbxContent>
                      <w:p w:rsidR="00283114" w:rsidRDefault="00283114" w:rsidP="001D0E55">
                        <w:pPr>
                          <w:spacing w:after="60" w:line="216" w:lineRule="auto"/>
                          <w:jc w:val="center"/>
                          <w:rPr>
                            <w:color w:val="000000"/>
                            <w:sz w:val="36"/>
                            <w:szCs w:val="36"/>
                          </w:rPr>
                        </w:pPr>
                      </w:p>
                    </w:txbxContent>
                  </v:textbox>
                </v:shape>
                <v:shape id="Freeform: Shape 13" o:spid="_x0000_s1035" style="position:absolute;left:25678;top:18360;width:18343;height:15856;visibility:visible;mso-wrap-style:square;v-text-anchor:middle-center" coordsize="1834213,1585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" adj="-11796480,,5400" path="m,158560c,70990,70990,,158560,l1675653,v87570,,158560,70990,158560,158560l1834213,1427036v,87570,-70990,158560,-158560,158560l158560,1585596c70990,1585596,,1514606,,1427036l,158560xe" fillcolor="#4472c4" strokecolor="white" strokeweight=".35281mm">
                  <v:stroke joinstyle="miter"/>
                  <v:formulas/>
                  <v:path arrowok="t" o:connecttype="custom" o:connectlocs="917107,0;1834213,792799;917107,1585597;0,792799;0,158560;158560,0;1675653,0;1834213,158560;1834213,1427037;1675653,1585597;158560,1585597;0,1427037;0,158560" o:connectangles="270,0,90,180,0,0,0,0,0,0,0,0,0" textboxrect="0,0,1834213,1585596"/>
                  <v:textbox inset="2.24256mm,2.24256mm,2.24256mm,2.24256mm">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team to create a database account to record the concerns and progress.  PALS team to acknowledge with client, ask for consent</w:t>
                        </w:r>
                      </w:p>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and pass to relevant care group within 5 working days.</w:t>
                        </w:r>
                      </w:p>
                    </w:txbxContent>
                  </v:textbox>
                </v:shape>
                <v:shape id="Freeform: Shape 14" o:spid="_x0000_s1036" style="position:absolute;left:20176;top:24014;width:3888;height:4549;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" adj="-11796480,,5400" path="m388853,363907r-194427,l194426,454884,,227442,194426,r,90977l388853,90977r,272930xe" fillcolor="#b0bcde" stroked="f">
                  <v:stroke joinstyle="miter"/>
                  <v:formulas/>
                  <v:path arrowok="t" o:connecttype="custom" o:connectlocs="194429,0;388857,227443;194429,454886;0,227443;0,90977;194429,90977;194429,0;388857,227443;194429,454886;194429,363909;0,363909;0,90977" o:connectangles="270,0,90,180,0,0,0,0,0,0,0,0" textboxrect="0,0,388853,454884"/>
                  <v:textbox inset="3.24053mm,2.52703mm,0,2.52703mm">
                    <w:txbxContent>
                      <w:p w:rsidR="00283114" w:rsidRDefault="00283114" w:rsidP="001D0E55">
                        <w:pPr>
                          <w:spacing w:after="60" w:line="216" w:lineRule="auto"/>
                          <w:jc w:val="center"/>
                          <w:rPr>
                            <w:color w:val="000000"/>
                            <w:sz w:val="36"/>
                            <w:szCs w:val="36"/>
                          </w:rPr>
                        </w:pPr>
                      </w:p>
                    </w:txbxContent>
                  </v:textbox>
                </v:shape>
                <v:shape id="Freeform: Shape 15" o:spid="_x0000_s1037" style="position:absolute;top:18986;width:18342;height:14605;visibility:visible;mso-wrap-style:square;v-text-anchor:middle-center" coordsize="1834213,1460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" adj="-11796480,,5400" path="m,146042c,65385,65385,,146042,l1688171,v80657,,146042,65385,146042,146042l1834213,1314380v,80657,-65385,146042,-146042,146042l146042,1460422c65385,1460422,,1395037,,1314380l,146042xe" fillcolor="#4472c4" strokecolor="white" strokeweight=".35281mm">
                  <v:stroke joinstyle="miter"/>
                  <v:formulas/>
                  <v:path arrowok="t" o:connecttype="custom" o:connectlocs="917107,0;1834213,730212;917107,1460424;0,730212;0,146042;146042,0;1688171,0;1834213,146042;1834213,1314382;1688171,1460424;146042,1460424;0,1314382;0,146042" o:connectangles="270,0,90,180,0,0,0,0,0,0,0,0,0" textboxrect="0,0,1834213,1460422"/>
                  <v:textbox inset="2.14069mm,2.14069mm,2.14069mm,2.14069mm">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passed to Senior Matron or the relevant Operations Manager (care group) for resolution. It is the care group’s responsibility to resolve and respond to the client within a further 5 working days.</w:t>
                        </w:r>
                      </w:p>
                    </w:txbxContent>
                  </v:textbox>
                </v:shape>
                <v:shape id="Freeform: Shape 16" o:spid="_x0000_s1038" style="position:absolute;left:6896;top:35342;width:4549;height:4221;visibility:visible;mso-wrap-style:square;v-text-anchor:middle-center" coordsize="422024,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" adj="-11796480,,5400" path="m337619,r,227442l422024,227442,211012,454884,,227442r84405,l84405,,337619,xe" fillcolor="#b0bcde" stroked="f">
                  <v:stroke joinstyle="miter"/>
                  <v:formulas/>
                  <v:path arrowok="t" o:connecttype="custom" o:connectlocs="227443,0;454886,211012;227443,422023;0,211012;0,84405;227443,84405;227443,0;454886,211012;227443,422023;227443,337618;0,337618;0,84405" o:connectangles="270,0,90,180,0,0,0,0,0,0,0,0" textboxrect="0,0,422024,454884"/>
                  <v:textbox inset="2.52703mm,0,2.52703mm,3.51686mm">
                    <w:txbxContent>
                      <w:p w:rsidR="00283114" w:rsidRDefault="00283114" w:rsidP="001D0E55">
                        <w:pPr>
                          <w:spacing w:after="60" w:line="216" w:lineRule="auto"/>
                          <w:jc w:val="center"/>
                          <w:rPr>
                            <w:color w:val="000000"/>
                            <w:sz w:val="36"/>
                            <w:szCs w:val="36"/>
                          </w:rPr>
                        </w:pPr>
                      </w:p>
                    </w:txbxContent>
                  </v:textbox>
                </v:shape>
                <v:shape id="Freeform: Shape 17" o:spid="_x0000_s1039" style="position:absolute;top:41553;width:18342;height:11006;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84783mm,1.84783mm,1.84783mm,1.84783mm">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 xml:space="preserve">The care group must advise PALS team of the outcome and any learning.  PALS team close the database account.  </w:t>
                        </w:r>
                      </w:p>
                    </w:txbxContent>
                  </v:textbox>
                </v:shape>
                <v:shape id="Freeform: Shape 18" o:spid="_x0000_s1040" style="position:absolute;left:19956;top:44782;width:3888;height:4548;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" adj="-11796480,,5400" path="m,90977r194427,l194427,,388853,227442,194427,454884r,-90977l,363907,,90977xe" fillcolor="#b0bcde" stroked="f">
                  <v:stroke joinstyle="miter"/>
                  <v:formulas/>
                  <v:path arrowok="t" o:connecttype="custom" o:connectlocs="194424,0;388848,227443;194424,454886;0,227443;0,90977;194424,90977;194424,0;388848,227443;194424,454886;194424,363909;0,363909;0,90977" o:connectangles="270,0,90,180,0,0,0,0,0,0,0,0" textboxrect="0,0,388853,454884"/>
                  <v:textbox inset="0,2.52703mm,3.24053mm,2.52703mm">
                    <w:txbxContent>
                      <w:p w:rsidR="00283114" w:rsidRDefault="00283114" w:rsidP="001D0E55">
                        <w:pPr>
                          <w:spacing w:after="60" w:line="216" w:lineRule="auto"/>
                          <w:jc w:val="center"/>
                          <w:rPr>
                            <w:color w:val="000000"/>
                            <w:sz w:val="36"/>
                            <w:szCs w:val="36"/>
                          </w:rPr>
                        </w:pPr>
                      </w:p>
                    </w:txbxContent>
                  </v:textbox>
                </v:shape>
                <v:shape id="Freeform: Shape 19" o:spid="_x0000_s1041" style="position:absolute;left:25678;top:41553;width:18343;height:11006;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84783mm,1.84783mm,1.84783mm,1.84783mm">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PALS team are advised the issues have not been resolved by the client. PALS team use escalation process to achieve outcome.</w:t>
                        </w:r>
                      </w:p>
                    </w:txbxContent>
                  </v:textbox>
                </v:shape>
                <v:shape id="Freeform: Shape 20" o:spid="_x0000_s1042" style="position:absolute;left:45635;top:44782;width:3888;height:4548;visibility:visible;mso-wrap-style:square;v-text-anchor:middle-center" coordsize="388853,45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" adj="-11796480,,5400" path="m,90977r194427,l194427,,388853,227442,194427,454884r,-90977l,363907,,90977xe" fillcolor="#b0bcde" stroked="f">
                  <v:stroke joinstyle="miter"/>
                  <v:formulas/>
                  <v:path arrowok="t" o:connecttype="custom" o:connectlocs="194424,0;388848,227443;194424,454886;0,227443;0,90977;194424,90977;194424,0;388848,227443;194424,454886;194424,363909;0,363909;0,90977" o:connectangles="270,0,90,180,0,0,0,0,0,0,0,0" textboxrect="0,0,388853,454884"/>
                  <v:textbox inset="0,2.52703mm,3.24053mm,2.52703mm">
                    <w:txbxContent>
                      <w:p w:rsidR="00283114" w:rsidRDefault="00283114" w:rsidP="001D0E55">
                        <w:pPr>
                          <w:spacing w:after="60" w:line="216" w:lineRule="auto"/>
                          <w:jc w:val="center"/>
                          <w:rPr>
                            <w:color w:val="000000"/>
                            <w:sz w:val="36"/>
                            <w:szCs w:val="36"/>
                          </w:rPr>
                        </w:pPr>
                      </w:p>
                    </w:txbxContent>
                  </v:textbox>
                </v:shape>
                <v:shape id="Freeform: Shape 21" o:spid="_x0000_s1043" style="position:absolute;left:51357;top:41553;width:18343;height:11006;visibility:visible;mso-wrap-style:square;v-text-anchor:middle-center" coordsize="1834213,110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" adj="-11796480,,5400" path="m,110053c,49272,49272,,110053,l1724160,v60781,,110053,49272,110053,110053l1834213,990475v,60781,-49272,110053,-110053,110053l110053,1100528c49272,1100528,,1051256,,990475l,110053xe" fillcolor="#4472c4" strokecolor="white" strokeweight=".35281mm">
                  <v:stroke joinstyle="miter"/>
                  <v:formulas/>
                  <v:path arrowok="t" o:connecttype="custom" o:connectlocs="917107,0;1834213,550263;917107,1100526;0,550263;0,110053;110053,0;1724160,0;1834213,110053;1834213,990473;1724160,1100526;110053,1100526;0,990473;0,110053" o:connectangles="270,0,90,180,0,0,0,0,0,0,0,0,0" textboxrect="0,0,1834213,1100528"/>
                  <v:textbox inset="1.84783mm,1.84783mm,1.84783mm,1.84783mm">
                    <w:txbxContent>
                      <w:p w:rsidR="00283114" w:rsidRPr="006D4FEA" w:rsidRDefault="00283114" w:rsidP="001D0E55">
                        <w:pPr>
                          <w:spacing w:after="80" w:line="216" w:lineRule="auto"/>
                          <w:jc w:val="center"/>
                          <w:rPr>
                            <w:color w:val="000000"/>
                            <w:sz w:val="44"/>
                            <w:szCs w:val="36"/>
                          </w:rPr>
                        </w:pPr>
                        <w:r w:rsidRPr="006D4FEA">
                          <w:rPr>
                            <w:rFonts w:ascii="Calibri" w:hAnsi="Calibri" w:cs="Calibri"/>
                            <w:color w:val="FFFFFF"/>
                            <w:kern w:val="3"/>
                            <w:sz w:val="22"/>
                            <w:szCs w:val="18"/>
                          </w:rPr>
                          <w:t>If the client advises the concerns remain unresolved, PALS team to pass on the concerns to Complaints team for formal investigation.</w:t>
                        </w:r>
                      </w:p>
                    </w:txbxContent>
                  </v:textbox>
                </v:shape>
                <w10:anchorlock/>
              </v:group>
            </w:pict>
          </mc:Fallback>
        </mc:AlternateContent>
      </w:r>
    </w:p>
    <w:p w:rsidR="002061D3" w:rsidRDefault="002061D3" w:rsidP="00EB2AC2">
      <w:pPr>
        <w:rPr>
          <w:color w:val="000000"/>
          <w:lang w:val="en"/>
        </w:rPr>
      </w:pPr>
    </w:p>
    <w:p w:rsidR="00E272C8" w:rsidRDefault="00E272C8" w:rsidP="00EB2AC2">
      <w:pPr>
        <w:rPr>
          <w:color w:val="000000"/>
          <w:lang w:val="en"/>
        </w:rPr>
      </w:pPr>
    </w:p>
    <w:p w:rsidR="002061D3" w:rsidRDefault="00E272C8" w:rsidP="00E272C8">
      <w:pPr>
        <w:pStyle w:val="ListParagraph"/>
        <w:numPr>
          <w:ilvl w:val="0"/>
          <w:numId w:val="20"/>
        </w:numPr>
        <w:rPr>
          <w:color w:val="000000"/>
          <w:lang w:val="en"/>
        </w:rPr>
      </w:pPr>
      <w:r w:rsidRPr="00E272C8">
        <w:rPr>
          <w:color w:val="000000"/>
          <w:lang w:val="en"/>
        </w:rPr>
        <w:t>Concern received from client (patient or interested party) on ward or in clinic.</w:t>
      </w:r>
    </w:p>
    <w:p w:rsidR="00E272C8" w:rsidRDefault="00E272C8" w:rsidP="00E272C8">
      <w:pPr>
        <w:pStyle w:val="ListParagraph"/>
        <w:numPr>
          <w:ilvl w:val="0"/>
          <w:numId w:val="20"/>
        </w:numPr>
        <w:rPr>
          <w:color w:val="000000"/>
          <w:lang w:val="en"/>
        </w:rPr>
      </w:pPr>
      <w:r w:rsidRPr="00E272C8">
        <w:rPr>
          <w:color w:val="000000"/>
          <w:lang w:val="en"/>
        </w:rPr>
        <w:t>Client to speak to Nurse in Charge, or Ward/Clinic Manager or Matron and raise concerns.  Consent should be obtained from the patient to help.</w:t>
      </w:r>
    </w:p>
    <w:p w:rsidR="00E272C8" w:rsidRDefault="00E272C8" w:rsidP="00E272C8">
      <w:pPr>
        <w:pStyle w:val="ListParagraph"/>
        <w:numPr>
          <w:ilvl w:val="0"/>
          <w:numId w:val="20"/>
        </w:numPr>
        <w:rPr>
          <w:color w:val="000000"/>
          <w:lang w:val="en"/>
        </w:rPr>
      </w:pPr>
      <w:r w:rsidRPr="00E272C8">
        <w:rPr>
          <w:color w:val="000000"/>
          <w:lang w:val="en"/>
        </w:rPr>
        <w:t>Staff member attempts locally to find a solution to the concerns raised, assist and advise the client.</w:t>
      </w:r>
    </w:p>
    <w:p w:rsidR="00E272C8" w:rsidRDefault="00E272C8" w:rsidP="00E272C8">
      <w:pPr>
        <w:pStyle w:val="ListParagraph"/>
        <w:numPr>
          <w:ilvl w:val="0"/>
          <w:numId w:val="20"/>
        </w:numPr>
        <w:rPr>
          <w:color w:val="000000"/>
          <w:lang w:val="en"/>
        </w:rPr>
      </w:pPr>
      <w:r w:rsidRPr="00E272C8">
        <w:rPr>
          <w:color w:val="000000"/>
          <w:lang w:val="en"/>
        </w:rPr>
        <w:t>If the issue is unable to be resolved locally, the client or staff member should contact PALS via phone, in person, email, website or letter.</w:t>
      </w:r>
    </w:p>
    <w:p w:rsidR="00E272C8" w:rsidRDefault="00E272C8" w:rsidP="00E272C8">
      <w:pPr>
        <w:pStyle w:val="ListParagraph"/>
        <w:numPr>
          <w:ilvl w:val="0"/>
          <w:numId w:val="20"/>
        </w:numPr>
        <w:rPr>
          <w:color w:val="000000"/>
          <w:lang w:val="en"/>
        </w:rPr>
      </w:pPr>
      <w:r w:rsidRPr="00E272C8">
        <w:rPr>
          <w:color w:val="000000"/>
          <w:lang w:val="en"/>
        </w:rPr>
        <w:t xml:space="preserve">PALS team to create a </w:t>
      </w:r>
      <w:r w:rsidR="00204165">
        <w:rPr>
          <w:color w:val="000000"/>
          <w:lang w:val="en"/>
        </w:rPr>
        <w:t>database</w:t>
      </w:r>
      <w:r w:rsidRPr="00E272C8">
        <w:rPr>
          <w:color w:val="000000"/>
          <w:lang w:val="en"/>
        </w:rPr>
        <w:t xml:space="preserve"> account to record the concerns and progress.  PALS team to acknowledge with client, ask for consent</w:t>
      </w:r>
      <w:r>
        <w:rPr>
          <w:color w:val="000000"/>
          <w:lang w:val="en"/>
        </w:rPr>
        <w:t xml:space="preserve"> </w:t>
      </w:r>
      <w:r w:rsidRPr="00E272C8">
        <w:rPr>
          <w:color w:val="000000"/>
          <w:lang w:val="en"/>
        </w:rPr>
        <w:t>and pass to relevant care group within 5 working days.</w:t>
      </w:r>
    </w:p>
    <w:p w:rsidR="00E272C8" w:rsidRDefault="00E272C8" w:rsidP="00E272C8">
      <w:pPr>
        <w:pStyle w:val="ListParagraph"/>
        <w:numPr>
          <w:ilvl w:val="0"/>
          <w:numId w:val="20"/>
        </w:numPr>
        <w:rPr>
          <w:color w:val="000000"/>
          <w:lang w:val="en"/>
        </w:rPr>
      </w:pPr>
      <w:r w:rsidRPr="00E272C8">
        <w:rPr>
          <w:color w:val="000000"/>
          <w:lang w:val="en"/>
        </w:rPr>
        <w:lastRenderedPageBreak/>
        <w:t>PALS passed to Senior Matron or the relevant Operations Manager (care group) for resolution. It is the care group’s responsibility to resolve and respond to the client within a further 5 working days.</w:t>
      </w:r>
    </w:p>
    <w:p w:rsidR="00E272C8" w:rsidRDefault="00E272C8" w:rsidP="00E272C8">
      <w:pPr>
        <w:pStyle w:val="ListParagraph"/>
        <w:numPr>
          <w:ilvl w:val="0"/>
          <w:numId w:val="20"/>
        </w:numPr>
        <w:rPr>
          <w:color w:val="000000"/>
          <w:lang w:val="en"/>
        </w:rPr>
      </w:pPr>
      <w:r w:rsidRPr="00E272C8">
        <w:rPr>
          <w:color w:val="000000"/>
          <w:lang w:val="en"/>
        </w:rPr>
        <w:t xml:space="preserve">The care group must advise PALS team of the outcome and any learning.  PALS team close the </w:t>
      </w:r>
      <w:r w:rsidR="00204165">
        <w:rPr>
          <w:color w:val="000000"/>
          <w:lang w:val="en"/>
        </w:rPr>
        <w:t>database</w:t>
      </w:r>
      <w:r w:rsidRPr="00E272C8">
        <w:rPr>
          <w:color w:val="000000"/>
          <w:lang w:val="en"/>
        </w:rPr>
        <w:t xml:space="preserve"> account.  </w:t>
      </w:r>
    </w:p>
    <w:p w:rsidR="00E272C8" w:rsidRDefault="00E272C8" w:rsidP="00E272C8">
      <w:pPr>
        <w:pStyle w:val="ListParagraph"/>
        <w:numPr>
          <w:ilvl w:val="0"/>
          <w:numId w:val="20"/>
        </w:numPr>
        <w:rPr>
          <w:color w:val="000000"/>
          <w:lang w:val="en"/>
        </w:rPr>
      </w:pPr>
      <w:r w:rsidRPr="00E272C8">
        <w:rPr>
          <w:color w:val="000000"/>
          <w:lang w:val="en"/>
        </w:rPr>
        <w:t>PALS team are advised the issues have not been resolved by the client. PALS team use escalation process to achieve outcome.</w:t>
      </w:r>
    </w:p>
    <w:p w:rsidR="00E272C8" w:rsidRPr="00E272C8" w:rsidRDefault="00E272C8" w:rsidP="00E272C8">
      <w:pPr>
        <w:pStyle w:val="ListParagraph"/>
        <w:numPr>
          <w:ilvl w:val="0"/>
          <w:numId w:val="20"/>
        </w:numPr>
        <w:rPr>
          <w:color w:val="000000"/>
          <w:lang w:val="en"/>
        </w:rPr>
      </w:pPr>
      <w:r w:rsidRPr="00E272C8">
        <w:rPr>
          <w:color w:val="000000"/>
          <w:lang w:val="en"/>
        </w:rPr>
        <w:t>If the client advises the concerns remain unresolved, PALS team to pass on the concerns to Complaints team for formal investigation.</w:t>
      </w:r>
    </w:p>
    <w:p w:rsidR="00EB2AC2" w:rsidRDefault="003A26FA" w:rsidP="00EB2AC2">
      <w:pPr>
        <w:rPr>
          <w:color w:val="000000"/>
          <w:lang w:val="en"/>
        </w:rPr>
        <w:sectPr w:rsidR="00EB2AC2" w:rsidSect="00411B31">
          <w:type w:val="continuous"/>
          <w:pgSz w:w="11906" w:h="16838" w:code="9"/>
          <w:pgMar w:top="1383" w:right="1134" w:bottom="1440" w:left="1276" w:header="697" w:footer="142" w:gutter="0"/>
          <w:cols w:space="708"/>
          <w:docGrid w:linePitch="360"/>
        </w:sectPr>
      </w:pPr>
      <w:r>
        <w:rPr>
          <w:color w:val="000000"/>
          <w:lang w:val="en"/>
        </w:rPr>
        <w:br w:type="page"/>
      </w:r>
      <w:bookmarkStart w:id="91" w:name="_Toc523986735"/>
      <w:bookmarkStart w:id="92" w:name="_Toc523989253"/>
    </w:p>
    <w:p w:rsidR="001D0E55" w:rsidRDefault="0022378C" w:rsidP="000D384A">
      <w:pPr>
        <w:pStyle w:val="Policyheader"/>
        <w:numPr>
          <w:ilvl w:val="0"/>
          <w:numId w:val="0"/>
        </w:numPr>
      </w:pPr>
      <w:bookmarkStart w:id="93" w:name="_Toc157175664"/>
      <w:r w:rsidRPr="00C54512">
        <w:lastRenderedPageBreak/>
        <w:t xml:space="preserve">Appendix </w:t>
      </w:r>
      <w:r w:rsidR="00D52C9E" w:rsidRPr="00C54512">
        <w:t xml:space="preserve">B </w:t>
      </w:r>
      <w:r w:rsidR="002B0638" w:rsidRPr="00901EDC">
        <w:t xml:space="preserve">– </w:t>
      </w:r>
      <w:r w:rsidR="001D0E55">
        <w:t>PALS Consent Process</w:t>
      </w:r>
      <w:bookmarkEnd w:id="93"/>
    </w:p>
    <w:p w:rsidR="001D0E55" w:rsidRDefault="001D0E55" w:rsidP="001D0E55">
      <w:pPr>
        <w:rPr>
          <w:rFonts w:cs="Arial"/>
        </w:rPr>
      </w:pPr>
      <w:r>
        <w:rPr>
          <w:rFonts w:cs="Arial"/>
        </w:rPr>
        <w:t>The Trust may need to obtain consent from the patient, if the PALS received is from someone other than the patient, or the concerns need to be passed to another Trust or healthcare provider.</w:t>
      </w:r>
    </w:p>
    <w:p w:rsidR="00491133" w:rsidRDefault="00491133" w:rsidP="001D0E55">
      <w:pPr>
        <w:rPr>
          <w:rFonts w:cs="Arial"/>
        </w:rPr>
      </w:pPr>
    </w:p>
    <w:p w:rsidR="001D0E55" w:rsidRDefault="001D0E55" w:rsidP="001D0E55">
      <w:pPr>
        <w:rPr>
          <w:rFonts w:cs="Arial"/>
        </w:rPr>
      </w:pPr>
      <w:r w:rsidRPr="002F77E6">
        <w:rPr>
          <w:rFonts w:cs="Arial"/>
        </w:rPr>
        <w:t xml:space="preserve">In order for the Trust to </w:t>
      </w:r>
      <w:r>
        <w:rPr>
          <w:rFonts w:cs="Arial"/>
        </w:rPr>
        <w:t>resolve</w:t>
      </w:r>
      <w:r w:rsidRPr="002F77E6">
        <w:rPr>
          <w:rFonts w:cs="Arial"/>
        </w:rPr>
        <w:t xml:space="preserve"> a </w:t>
      </w:r>
      <w:r>
        <w:rPr>
          <w:rFonts w:cs="Arial"/>
        </w:rPr>
        <w:t>PALS</w:t>
      </w:r>
      <w:r w:rsidRPr="002F77E6">
        <w:rPr>
          <w:rFonts w:cs="Arial"/>
        </w:rPr>
        <w:t xml:space="preserve"> </w:t>
      </w:r>
      <w:r>
        <w:rPr>
          <w:rFonts w:cs="Arial"/>
        </w:rPr>
        <w:t>the Trust may</w:t>
      </w:r>
      <w:r w:rsidRPr="002F77E6">
        <w:rPr>
          <w:rFonts w:cs="Arial"/>
        </w:rPr>
        <w:t xml:space="preserve"> need to access the patient’s </w:t>
      </w:r>
      <w:r>
        <w:rPr>
          <w:rFonts w:cs="Arial"/>
        </w:rPr>
        <w:t xml:space="preserve">electronic and/or paper </w:t>
      </w:r>
      <w:r w:rsidRPr="002F77E6">
        <w:rPr>
          <w:rFonts w:cs="Arial"/>
        </w:rPr>
        <w:t>health records and share this information</w:t>
      </w:r>
      <w:r>
        <w:rPr>
          <w:rFonts w:cs="Arial"/>
        </w:rPr>
        <w:t xml:space="preserve">. </w:t>
      </w:r>
      <w:r w:rsidRPr="002F77E6">
        <w:rPr>
          <w:rFonts w:cs="Arial"/>
        </w:rPr>
        <w:t xml:space="preserve"> </w:t>
      </w:r>
      <w:r>
        <w:rPr>
          <w:rFonts w:cs="Arial"/>
        </w:rPr>
        <w:t xml:space="preserve">Reassurance must therefore be obtained that </w:t>
      </w:r>
      <w:r w:rsidRPr="002F77E6">
        <w:rPr>
          <w:rFonts w:cs="Arial"/>
        </w:rPr>
        <w:t>the person asking for the information</w:t>
      </w:r>
      <w:r>
        <w:rPr>
          <w:rFonts w:cs="Arial"/>
        </w:rPr>
        <w:t xml:space="preserve"> has </w:t>
      </w:r>
      <w:r w:rsidRPr="002F77E6">
        <w:rPr>
          <w:rFonts w:cs="Arial"/>
        </w:rPr>
        <w:t>a right to receive it</w:t>
      </w:r>
      <w:r>
        <w:rPr>
          <w:rFonts w:cs="Arial"/>
        </w:rPr>
        <w:t xml:space="preserve"> and the Trust must evidence that they have the authority of the patient</w:t>
      </w:r>
      <w:r w:rsidRPr="002F77E6">
        <w:rPr>
          <w:rFonts w:cs="Arial"/>
        </w:rPr>
        <w:t xml:space="preserve"> </w:t>
      </w:r>
      <w:r>
        <w:rPr>
          <w:rFonts w:cs="Arial"/>
        </w:rPr>
        <w:t>to act on their behalf.</w:t>
      </w:r>
    </w:p>
    <w:p w:rsidR="001D0E55" w:rsidRDefault="001D0E55" w:rsidP="001D0E55">
      <w:pPr>
        <w:rPr>
          <w:rFonts w:cs="Arial"/>
        </w:rPr>
      </w:pPr>
    </w:p>
    <w:p w:rsidR="001D0E55" w:rsidRDefault="001D0E55" w:rsidP="001D0E55">
      <w:pPr>
        <w:rPr>
          <w:rFonts w:cs="Arial"/>
        </w:rPr>
      </w:pPr>
      <w:r>
        <w:rPr>
          <w:rFonts w:cs="Arial"/>
        </w:rPr>
        <w:t>Responses to PALS can be provided without patient consent if there is no patient information being shared, such as details about care and treatment.  As an example, generic information about the process for triaging patients can be shared, but not how a particular patient was triaged or what the outcome was for them.</w:t>
      </w:r>
    </w:p>
    <w:p w:rsidR="001D0E55" w:rsidRDefault="001D0E55" w:rsidP="001D0E55">
      <w:pPr>
        <w:rPr>
          <w:rFonts w:cs="Arial"/>
        </w:rPr>
      </w:pPr>
    </w:p>
    <w:p w:rsidR="001D0E55" w:rsidRDefault="001D0E55" w:rsidP="001D0E55">
      <w:pPr>
        <w:rPr>
          <w:rFonts w:cs="Arial"/>
        </w:rPr>
      </w:pPr>
      <w:r>
        <w:rPr>
          <w:rFonts w:cs="Arial"/>
        </w:rPr>
        <w:t>PALS can only be looked into when consent has been received.</w:t>
      </w:r>
    </w:p>
    <w:p w:rsidR="001D0E55" w:rsidRDefault="001D0E55" w:rsidP="001D0E55">
      <w:pPr>
        <w:rPr>
          <w:rFonts w:cs="Arial"/>
        </w:rPr>
      </w:pPr>
    </w:p>
    <w:p w:rsidR="001D0E55" w:rsidRDefault="001D0E55" w:rsidP="001D0E55">
      <w:pPr>
        <w:rPr>
          <w:rFonts w:cs="Arial"/>
        </w:rPr>
      </w:pPr>
      <w:r>
        <w:rPr>
          <w:rFonts w:cs="Arial"/>
        </w:rPr>
        <w:t>Although it is preferable to obtain written consent, given the immediate nature of PALS, verbal consent can be obtained from the patient.  However, for audit purposes, verbal consent should always be recorded on Datix including the date and time taken.</w:t>
      </w:r>
    </w:p>
    <w:p w:rsidR="001D0E55" w:rsidRPr="006B7240" w:rsidRDefault="001D0E55" w:rsidP="001D0E55">
      <w:pPr>
        <w:rPr>
          <w:rFonts w:cs="Arial"/>
        </w:rPr>
      </w:pPr>
    </w:p>
    <w:p w:rsidR="001D0E55" w:rsidRDefault="001D0E55" w:rsidP="001D0E55">
      <w:pPr>
        <w:rPr>
          <w:rFonts w:cs="Arial"/>
          <w:b/>
        </w:rPr>
      </w:pPr>
      <w:r w:rsidRPr="00740C79">
        <w:rPr>
          <w:rFonts w:cs="Arial"/>
          <w:b/>
        </w:rPr>
        <w:t>Consent is required if:</w:t>
      </w:r>
    </w:p>
    <w:p w:rsidR="001D0E55" w:rsidRPr="0089221E" w:rsidRDefault="001D0E55" w:rsidP="001D0E55">
      <w:pPr>
        <w:rPr>
          <w:rFonts w:cs="Arial"/>
        </w:rPr>
      </w:pPr>
    </w:p>
    <w:p w:rsidR="001D0E55" w:rsidRDefault="001D0E55" w:rsidP="001D0E55">
      <w:pPr>
        <w:pStyle w:val="ListParagraph"/>
        <w:numPr>
          <w:ilvl w:val="0"/>
          <w:numId w:val="19"/>
        </w:numPr>
        <w:rPr>
          <w:rFonts w:cs="Arial"/>
        </w:rPr>
      </w:pPr>
      <w:r>
        <w:rPr>
          <w:rFonts w:cs="Arial"/>
        </w:rPr>
        <w:t>If the PALS relate to an external organisation and we are passing it over to them, we need consent from the patient</w:t>
      </w:r>
    </w:p>
    <w:p w:rsidR="001D0E55" w:rsidRDefault="001D0E55" w:rsidP="001D0E55">
      <w:pPr>
        <w:pStyle w:val="ListParagraph"/>
        <w:rPr>
          <w:rFonts w:cs="Arial"/>
        </w:rPr>
      </w:pPr>
    </w:p>
    <w:p w:rsidR="001D0E55" w:rsidRDefault="001D0E55" w:rsidP="001D0E55">
      <w:pPr>
        <w:pStyle w:val="ListParagraph"/>
        <w:numPr>
          <w:ilvl w:val="0"/>
          <w:numId w:val="19"/>
        </w:numPr>
        <w:rPr>
          <w:rFonts w:cs="Arial"/>
        </w:rPr>
      </w:pPr>
      <w:r w:rsidRPr="00AC36ED">
        <w:rPr>
          <w:rFonts w:cs="Arial"/>
        </w:rPr>
        <w:t>The client is not the patient</w:t>
      </w:r>
      <w:r>
        <w:rPr>
          <w:rFonts w:cs="Arial"/>
        </w:rPr>
        <w:t>, we need consent from the patient</w:t>
      </w:r>
    </w:p>
    <w:p w:rsidR="001D0E55" w:rsidRPr="00AC36ED" w:rsidRDefault="001D0E55" w:rsidP="001D0E55">
      <w:pPr>
        <w:pStyle w:val="ListParagraph"/>
        <w:rPr>
          <w:rFonts w:cs="Arial"/>
        </w:rPr>
      </w:pPr>
    </w:p>
    <w:p w:rsidR="001D0E55" w:rsidRDefault="001D0E55" w:rsidP="001D0E55">
      <w:pPr>
        <w:pStyle w:val="ListParagraph"/>
        <w:numPr>
          <w:ilvl w:val="0"/>
          <w:numId w:val="19"/>
        </w:numPr>
        <w:rPr>
          <w:rFonts w:cs="Arial"/>
        </w:rPr>
      </w:pPr>
      <w:r w:rsidRPr="002F77E6">
        <w:rPr>
          <w:rFonts w:cs="Arial"/>
        </w:rPr>
        <w:t xml:space="preserve">If the </w:t>
      </w:r>
      <w:r>
        <w:rPr>
          <w:rFonts w:cs="Arial"/>
        </w:rPr>
        <w:t>patient</w:t>
      </w:r>
      <w:r w:rsidRPr="002F77E6">
        <w:rPr>
          <w:rFonts w:cs="Arial"/>
        </w:rPr>
        <w:t xml:space="preserve"> does not have capacity</w:t>
      </w:r>
      <w:r>
        <w:rPr>
          <w:rFonts w:cs="Arial"/>
        </w:rPr>
        <w:t xml:space="preserve">, we can accept a copy of a </w:t>
      </w:r>
      <w:r w:rsidRPr="002F77E6">
        <w:rPr>
          <w:rFonts w:cs="Arial"/>
        </w:rPr>
        <w:t>Power of Attorney for Health and Welfare</w:t>
      </w:r>
    </w:p>
    <w:p w:rsidR="001D0E55" w:rsidRPr="0089221E" w:rsidRDefault="001D0E55" w:rsidP="001D0E55">
      <w:pPr>
        <w:pStyle w:val="ListParagraph"/>
        <w:rPr>
          <w:rFonts w:cs="Arial"/>
        </w:rPr>
      </w:pPr>
    </w:p>
    <w:p w:rsidR="001D0E55" w:rsidRPr="002F77E6" w:rsidRDefault="001D0E55" w:rsidP="001D0E55">
      <w:pPr>
        <w:pStyle w:val="ListParagraph"/>
        <w:numPr>
          <w:ilvl w:val="0"/>
          <w:numId w:val="19"/>
        </w:numPr>
        <w:rPr>
          <w:rFonts w:cs="Arial"/>
        </w:rPr>
      </w:pPr>
      <w:r>
        <w:rPr>
          <w:rFonts w:cs="Arial"/>
        </w:rPr>
        <w:t xml:space="preserve">If </w:t>
      </w:r>
      <w:r w:rsidRPr="002F77E6">
        <w:rPr>
          <w:rFonts w:cs="Arial"/>
        </w:rPr>
        <w:t>there is no Power of Attorney for Health and Welfare, then we will take an individual view.  In this case the Head or Deputy Head of PET must be asked for advice.</w:t>
      </w:r>
    </w:p>
    <w:p w:rsidR="001D0E55" w:rsidRDefault="001D0E55" w:rsidP="001D0E55">
      <w:pPr>
        <w:rPr>
          <w:rFonts w:cs="Arial"/>
        </w:rPr>
      </w:pPr>
    </w:p>
    <w:p w:rsidR="001D0E55" w:rsidRPr="002F77E6" w:rsidRDefault="001D0E55" w:rsidP="001D0E55">
      <w:pPr>
        <w:pStyle w:val="ListParagraph"/>
        <w:numPr>
          <w:ilvl w:val="0"/>
          <w:numId w:val="19"/>
        </w:numPr>
        <w:rPr>
          <w:rFonts w:cs="Arial"/>
        </w:rPr>
      </w:pPr>
      <w:r w:rsidRPr="002F77E6">
        <w:rPr>
          <w:rFonts w:cs="Arial"/>
        </w:rPr>
        <w:t xml:space="preserve">If the </w:t>
      </w:r>
      <w:r>
        <w:rPr>
          <w:rFonts w:cs="Arial"/>
        </w:rPr>
        <w:t>PALS</w:t>
      </w:r>
      <w:r w:rsidRPr="002F77E6">
        <w:rPr>
          <w:rFonts w:cs="Arial"/>
        </w:rPr>
        <w:t xml:space="preserve"> has come from an MP there is implied consent, unless the c</w:t>
      </w:r>
      <w:r>
        <w:rPr>
          <w:rFonts w:cs="Arial"/>
        </w:rPr>
        <w:t>lie</w:t>
      </w:r>
      <w:r w:rsidRPr="002F77E6">
        <w:rPr>
          <w:rFonts w:cs="Arial"/>
        </w:rPr>
        <w:t xml:space="preserve">nt is not the patient.  In this case </w:t>
      </w:r>
      <w:r>
        <w:rPr>
          <w:rFonts w:cs="Arial"/>
        </w:rPr>
        <w:t xml:space="preserve">patient </w:t>
      </w:r>
      <w:r w:rsidRPr="002F77E6">
        <w:rPr>
          <w:rFonts w:cs="Arial"/>
        </w:rPr>
        <w:t>consent must be obtained, unless the patient is unable to provide consent – see above.</w:t>
      </w:r>
    </w:p>
    <w:p w:rsidR="001D0E55" w:rsidRDefault="001D0E55" w:rsidP="001D0E55">
      <w:pPr>
        <w:rPr>
          <w:rFonts w:cs="Arial"/>
        </w:rPr>
      </w:pPr>
    </w:p>
    <w:p w:rsidR="001D0E55" w:rsidRPr="002F77E6" w:rsidRDefault="001D0E55" w:rsidP="001D0E55">
      <w:pPr>
        <w:pStyle w:val="ListParagraph"/>
        <w:numPr>
          <w:ilvl w:val="0"/>
          <w:numId w:val="19"/>
        </w:numPr>
        <w:rPr>
          <w:rFonts w:cs="Arial"/>
        </w:rPr>
      </w:pPr>
      <w:r w:rsidRPr="002F77E6">
        <w:rPr>
          <w:rFonts w:cs="Arial"/>
        </w:rPr>
        <w:t>If the patient is deceased,</w:t>
      </w:r>
      <w:r>
        <w:rPr>
          <w:rFonts w:cs="Arial"/>
        </w:rPr>
        <w:t xml:space="preserve"> the situation must be handed sensitively</w:t>
      </w:r>
      <w:r w:rsidRPr="002F77E6">
        <w:rPr>
          <w:rFonts w:cs="Arial"/>
        </w:rPr>
        <w:t xml:space="preserve">.  In most cases </w:t>
      </w:r>
      <w:r>
        <w:rPr>
          <w:rFonts w:cs="Arial"/>
        </w:rPr>
        <w:t xml:space="preserve">consent will still be required, if the deceased’s care and treatment is to be shared.  For difficult or sensitive </w:t>
      </w:r>
      <w:proofErr w:type="gramStart"/>
      <w:r>
        <w:rPr>
          <w:rFonts w:cs="Arial"/>
        </w:rPr>
        <w:t>situations</w:t>
      </w:r>
      <w:proofErr w:type="gramEnd"/>
      <w:r w:rsidRPr="002F77E6">
        <w:rPr>
          <w:rFonts w:cs="Arial"/>
        </w:rPr>
        <w:t xml:space="preserve"> </w:t>
      </w:r>
      <w:r>
        <w:rPr>
          <w:rFonts w:cs="Arial"/>
        </w:rPr>
        <w:t>t</w:t>
      </w:r>
      <w:r w:rsidRPr="002F77E6">
        <w:rPr>
          <w:rFonts w:cs="Arial"/>
        </w:rPr>
        <w:t xml:space="preserve">he </w:t>
      </w:r>
      <w:r w:rsidRPr="00FA4F91">
        <w:rPr>
          <w:rFonts w:cs="Arial"/>
        </w:rPr>
        <w:t xml:space="preserve">Head </w:t>
      </w:r>
      <w:r>
        <w:rPr>
          <w:rFonts w:cs="Arial"/>
        </w:rPr>
        <w:t xml:space="preserve">or Deputy Head </w:t>
      </w:r>
      <w:r w:rsidRPr="00FA4F91">
        <w:rPr>
          <w:rFonts w:cs="Arial"/>
        </w:rPr>
        <w:t>of CPBS</w:t>
      </w:r>
      <w:r w:rsidRPr="002F77E6">
        <w:rPr>
          <w:rFonts w:cs="Arial"/>
        </w:rPr>
        <w:t xml:space="preserve"> must be asked for advice.</w:t>
      </w:r>
    </w:p>
    <w:p w:rsidR="001D0E55" w:rsidRDefault="001D0E55" w:rsidP="001D0E55">
      <w:pPr>
        <w:rPr>
          <w:rFonts w:cs="Arial"/>
        </w:rPr>
      </w:pPr>
    </w:p>
    <w:p w:rsidR="001D0E55" w:rsidRPr="002F77E6" w:rsidRDefault="001D0E55" w:rsidP="001D0E55">
      <w:pPr>
        <w:pStyle w:val="ListParagraph"/>
        <w:numPr>
          <w:ilvl w:val="0"/>
          <w:numId w:val="19"/>
        </w:numPr>
        <w:rPr>
          <w:rFonts w:cs="Arial"/>
        </w:rPr>
      </w:pPr>
      <w:r w:rsidRPr="002F77E6">
        <w:rPr>
          <w:rFonts w:cs="Arial"/>
        </w:rPr>
        <w:t xml:space="preserve">If the patient is 13 years old and over </w:t>
      </w:r>
      <w:r>
        <w:rPr>
          <w:rFonts w:cs="Arial"/>
        </w:rPr>
        <w:t>consent should be obtained</w:t>
      </w:r>
      <w:r w:rsidRPr="002F77E6">
        <w:rPr>
          <w:rFonts w:cs="Arial"/>
        </w:rPr>
        <w:t xml:space="preserve">, unless they do not have capacity, or </w:t>
      </w:r>
      <w:r>
        <w:rPr>
          <w:rFonts w:cs="Arial"/>
        </w:rPr>
        <w:t xml:space="preserve">their health needs mean this is unachievable (advice from </w:t>
      </w:r>
      <w:r>
        <w:rPr>
          <w:rFonts w:cs="Arial"/>
        </w:rPr>
        <w:lastRenderedPageBreak/>
        <w:t xml:space="preserve">clinicians will be taken).  </w:t>
      </w:r>
      <w:bookmarkStart w:id="94" w:name="_Hlk33175938"/>
      <w:r>
        <w:rPr>
          <w:rFonts w:cs="Arial"/>
        </w:rPr>
        <w:t xml:space="preserve">Please see NHS website for further details: </w:t>
      </w:r>
      <w:r w:rsidRPr="00304437">
        <w:rPr>
          <w:rFonts w:cs="Arial"/>
        </w:rPr>
        <w:t>https://www.nhs.uk/conditions/consent-to-treatment/children/</w:t>
      </w:r>
      <w:bookmarkEnd w:id="94"/>
    </w:p>
    <w:p w:rsidR="001D0E55" w:rsidRDefault="001D0E55" w:rsidP="001D0E55">
      <w:pPr>
        <w:rPr>
          <w:rFonts w:cs="Arial"/>
        </w:rPr>
      </w:pPr>
    </w:p>
    <w:p w:rsidR="001D0E55" w:rsidRDefault="001D0E55" w:rsidP="001D0E55">
      <w:pPr>
        <w:rPr>
          <w:rFonts w:cs="Arial"/>
          <w:b/>
        </w:rPr>
      </w:pPr>
      <w:r>
        <w:rPr>
          <w:rFonts w:cs="Arial"/>
          <w:b/>
        </w:rPr>
        <w:t>Outline:</w:t>
      </w:r>
    </w:p>
    <w:p w:rsidR="001D0E55" w:rsidRDefault="001D0E55" w:rsidP="001D0E55">
      <w:pPr>
        <w:rPr>
          <w:rFonts w:cs="Arial"/>
          <w:b/>
        </w:rPr>
      </w:pPr>
    </w:p>
    <w:p w:rsidR="001D0E55" w:rsidRDefault="001D0E55" w:rsidP="001D0E55">
      <w:pPr>
        <w:rPr>
          <w:rFonts w:cs="Arial"/>
        </w:rPr>
      </w:pPr>
      <w:r>
        <w:rPr>
          <w:rFonts w:cs="Arial"/>
        </w:rPr>
        <w:t>Consent is asked for at the start of the PALS; if this is not received the PALS will be closed and not responded to.</w:t>
      </w:r>
    </w:p>
    <w:p w:rsidR="001D0E55" w:rsidRDefault="001D0E55" w:rsidP="001D0E55">
      <w:pPr>
        <w:rPr>
          <w:rFonts w:cs="Arial"/>
          <w:b/>
        </w:rPr>
      </w:pPr>
    </w:p>
    <w:p w:rsidR="001D0E55" w:rsidRDefault="001D0E55" w:rsidP="001D0E55">
      <w:pPr>
        <w:rPr>
          <w:rFonts w:cs="Arial"/>
          <w:b/>
        </w:rPr>
      </w:pPr>
      <w:r>
        <w:rPr>
          <w:rFonts w:cs="Arial"/>
          <w:b/>
        </w:rPr>
        <w:t>Process when consent received:</w:t>
      </w:r>
    </w:p>
    <w:p w:rsidR="001D0E55" w:rsidRPr="00740C79" w:rsidRDefault="001D0E55" w:rsidP="001D0E55">
      <w:pPr>
        <w:rPr>
          <w:rFonts w:cs="Arial"/>
          <w:b/>
        </w:rPr>
      </w:pPr>
    </w:p>
    <w:p w:rsidR="001D0E55" w:rsidRDefault="001D0E55" w:rsidP="001D0E55">
      <w:pPr>
        <w:pStyle w:val="ListParagraph"/>
        <w:numPr>
          <w:ilvl w:val="0"/>
          <w:numId w:val="18"/>
        </w:numPr>
        <w:rPr>
          <w:rFonts w:cs="Arial"/>
        </w:rPr>
      </w:pPr>
      <w:r>
        <w:rPr>
          <w:rFonts w:cs="Arial"/>
        </w:rPr>
        <w:t xml:space="preserve">Change the status on Datix from awaiting consent to the appropriate status </w:t>
      </w:r>
    </w:p>
    <w:p w:rsidR="001D0E55" w:rsidRPr="00321645" w:rsidRDefault="001D0E55" w:rsidP="001D0E55">
      <w:pPr>
        <w:pStyle w:val="ListParagraph"/>
        <w:numPr>
          <w:ilvl w:val="0"/>
          <w:numId w:val="18"/>
        </w:numPr>
        <w:rPr>
          <w:rFonts w:cs="Arial"/>
        </w:rPr>
      </w:pPr>
      <w:r>
        <w:rPr>
          <w:rFonts w:cs="Arial"/>
        </w:rPr>
        <w:t>Change the date received field to the date consent was received</w:t>
      </w:r>
    </w:p>
    <w:p w:rsidR="001D0E55" w:rsidRDefault="001D0E55" w:rsidP="001D0E55">
      <w:pPr>
        <w:pStyle w:val="ListParagraph"/>
        <w:numPr>
          <w:ilvl w:val="0"/>
          <w:numId w:val="18"/>
        </w:numPr>
        <w:rPr>
          <w:rFonts w:cs="Arial"/>
        </w:rPr>
      </w:pPr>
      <w:r>
        <w:rPr>
          <w:rFonts w:cs="Arial"/>
        </w:rPr>
        <w:t>Record on</w:t>
      </w:r>
      <w:r w:rsidRPr="00AC36ED">
        <w:rPr>
          <w:rFonts w:cs="Arial"/>
        </w:rPr>
        <w:t xml:space="preserve"> Datix </w:t>
      </w:r>
      <w:r>
        <w:rPr>
          <w:rFonts w:cs="Arial"/>
        </w:rPr>
        <w:t>Notepad the date and time verbal consent received or date written consent received</w:t>
      </w:r>
    </w:p>
    <w:p w:rsidR="001D0E55" w:rsidRDefault="001D0E55" w:rsidP="001D0E55">
      <w:pPr>
        <w:pStyle w:val="ListParagraph"/>
        <w:numPr>
          <w:ilvl w:val="0"/>
          <w:numId w:val="18"/>
        </w:numPr>
        <w:rPr>
          <w:rFonts w:cs="Arial"/>
        </w:rPr>
      </w:pPr>
      <w:r>
        <w:rPr>
          <w:rFonts w:cs="Arial"/>
        </w:rPr>
        <w:t xml:space="preserve">Send the PALS query to the appropriate care group and confirm consent has been received </w:t>
      </w:r>
    </w:p>
    <w:p w:rsidR="001D0E55" w:rsidRDefault="001D0E55">
      <w:pPr>
        <w:rPr>
          <w:b/>
          <w:bCs/>
          <w:noProof/>
          <w:sz w:val="28"/>
        </w:rPr>
      </w:pPr>
      <w:r>
        <w:br w:type="page"/>
      </w:r>
    </w:p>
    <w:p w:rsidR="00400CA4" w:rsidRDefault="00400CA4" w:rsidP="001D0E55">
      <w:pPr>
        <w:pStyle w:val="Policyheader"/>
        <w:numPr>
          <w:ilvl w:val="0"/>
          <w:numId w:val="0"/>
        </w:numPr>
        <w:sectPr w:rsidR="00400CA4" w:rsidSect="00806008">
          <w:pgSz w:w="11906" w:h="16838" w:code="9"/>
          <w:pgMar w:top="1383" w:right="1134" w:bottom="1440" w:left="1276" w:header="697" w:footer="142" w:gutter="0"/>
          <w:cols w:space="708"/>
          <w:docGrid w:linePitch="360"/>
        </w:sectPr>
      </w:pPr>
    </w:p>
    <w:p w:rsidR="001D0E55" w:rsidRDefault="001D0E55" w:rsidP="001D0E55">
      <w:pPr>
        <w:pStyle w:val="Policyheader"/>
        <w:numPr>
          <w:ilvl w:val="0"/>
          <w:numId w:val="0"/>
        </w:numPr>
      </w:pPr>
      <w:bookmarkStart w:id="95" w:name="_Toc157175665"/>
      <w:r w:rsidRPr="00C54512">
        <w:lastRenderedPageBreak/>
        <w:t xml:space="preserve">Appendix </w:t>
      </w:r>
      <w:r>
        <w:t>C</w:t>
      </w:r>
      <w:r w:rsidRPr="00C54512">
        <w:t xml:space="preserve"> </w:t>
      </w:r>
      <w:r w:rsidRPr="00901EDC">
        <w:t xml:space="preserve">– </w:t>
      </w:r>
      <w:r>
        <w:t>PALS Escal</w:t>
      </w:r>
      <w:r w:rsidR="008640A1">
        <w:t>a</w:t>
      </w:r>
      <w:r>
        <w:t>tion Process</w:t>
      </w:r>
      <w:r w:rsidR="00B85A4A">
        <w:t xml:space="preserve"> Flowchart</w:t>
      </w:r>
      <w:bookmarkEnd w:id="95"/>
    </w:p>
    <w:p w:rsidR="001D0E55" w:rsidRDefault="00602FF7" w:rsidP="00A75E7D">
      <w:pPr>
        <w:ind w:left="-1276"/>
      </w:pPr>
      <w:r>
        <w:rPr>
          <w:noProof/>
        </w:rPr>
        <w:drawing>
          <wp:inline distT="0" distB="0" distL="0" distR="0" wp14:anchorId="7C933E6A" wp14:editId="072575BF">
            <wp:extent cx="7638011" cy="4728730"/>
            <wp:effectExtent l="0" t="0" r="0" b="15240"/>
            <wp:docPr id="97" name="Diagram 97" descr="Flowchart, which is described in text below the imag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640A1" w:rsidRDefault="008640A1" w:rsidP="00B85A4A"/>
    <w:p w:rsidR="00FD3428" w:rsidRDefault="00FD3428" w:rsidP="00FD3428">
      <w:pPr>
        <w:pStyle w:val="ListParagraph"/>
      </w:pPr>
    </w:p>
    <w:p w:rsidR="008640A1" w:rsidRDefault="00E272C8" w:rsidP="00E272C8">
      <w:pPr>
        <w:pStyle w:val="ListParagraph"/>
        <w:numPr>
          <w:ilvl w:val="0"/>
          <w:numId w:val="21"/>
        </w:numPr>
      </w:pPr>
      <w:r w:rsidRPr="00E272C8">
        <w:t>Client advises they have had no response.</w:t>
      </w:r>
    </w:p>
    <w:p w:rsidR="00E272C8" w:rsidRDefault="00E272C8" w:rsidP="00E272C8">
      <w:pPr>
        <w:pStyle w:val="ListParagraph"/>
        <w:numPr>
          <w:ilvl w:val="0"/>
          <w:numId w:val="21"/>
        </w:numPr>
      </w:pPr>
      <w:r w:rsidRPr="00E272C8">
        <w:t>PALS Officer raises the concerns with the care group again.</w:t>
      </w:r>
    </w:p>
    <w:p w:rsidR="00E272C8" w:rsidRDefault="00E272C8" w:rsidP="00E272C8">
      <w:pPr>
        <w:pStyle w:val="ListParagraph"/>
        <w:numPr>
          <w:ilvl w:val="0"/>
          <w:numId w:val="21"/>
        </w:numPr>
      </w:pPr>
      <w:r w:rsidRPr="00E272C8">
        <w:t xml:space="preserve">The care group must advise PALS team of the outcome and any learning.  PALS team close the </w:t>
      </w:r>
      <w:r w:rsidR="00204165">
        <w:t>database</w:t>
      </w:r>
      <w:r w:rsidRPr="00E272C8">
        <w:t xml:space="preserve"> account.</w:t>
      </w:r>
    </w:p>
    <w:p w:rsidR="00E272C8" w:rsidRDefault="00E272C8" w:rsidP="00E272C8">
      <w:pPr>
        <w:pStyle w:val="ListParagraph"/>
        <w:numPr>
          <w:ilvl w:val="0"/>
          <w:numId w:val="21"/>
        </w:numPr>
      </w:pPr>
      <w:r w:rsidRPr="00E272C8">
        <w:t>Client advises still no response</w:t>
      </w:r>
    </w:p>
    <w:p w:rsidR="00E272C8" w:rsidRDefault="00204165" w:rsidP="00E272C8">
      <w:pPr>
        <w:pStyle w:val="ListParagraph"/>
        <w:numPr>
          <w:ilvl w:val="0"/>
          <w:numId w:val="21"/>
        </w:numPr>
      </w:pPr>
      <w:r>
        <w:t>A Senior PALS Officer</w:t>
      </w:r>
      <w:r w:rsidR="00E272C8" w:rsidRPr="00E272C8">
        <w:t xml:space="preserve"> is advised and escalates client's concerns to care group Head of Nursing (HON) or triumvirate.  A monthly report is also provided to the HON to detail PALS not resolved for action.</w:t>
      </w:r>
    </w:p>
    <w:p w:rsidR="00E272C8" w:rsidRDefault="00E272C8" w:rsidP="00E272C8">
      <w:pPr>
        <w:pStyle w:val="ListParagraph"/>
        <w:numPr>
          <w:ilvl w:val="0"/>
          <w:numId w:val="21"/>
        </w:numPr>
      </w:pPr>
      <w:r w:rsidRPr="00E272C8">
        <w:t xml:space="preserve">The care group must advise </w:t>
      </w:r>
      <w:r w:rsidR="00204165">
        <w:t xml:space="preserve">the </w:t>
      </w:r>
      <w:r w:rsidRPr="00E272C8">
        <w:t xml:space="preserve">PALS team of the outcome and any learning.  PALS team close the </w:t>
      </w:r>
      <w:r w:rsidR="00204165">
        <w:t>database</w:t>
      </w:r>
      <w:r w:rsidRPr="00E272C8">
        <w:t xml:space="preserve"> account.  </w:t>
      </w:r>
    </w:p>
    <w:p w:rsidR="00E272C8" w:rsidRDefault="00E272C8" w:rsidP="00E272C8">
      <w:pPr>
        <w:pStyle w:val="ListParagraph"/>
        <w:numPr>
          <w:ilvl w:val="0"/>
          <w:numId w:val="21"/>
        </w:numPr>
      </w:pPr>
      <w:r w:rsidRPr="00E272C8">
        <w:t>Matters not resolved</w:t>
      </w:r>
    </w:p>
    <w:p w:rsidR="00E272C8" w:rsidRDefault="00E272C8" w:rsidP="00E272C8">
      <w:pPr>
        <w:pStyle w:val="ListParagraph"/>
        <w:numPr>
          <w:ilvl w:val="0"/>
          <w:numId w:val="21"/>
        </w:numPr>
      </w:pPr>
      <w:r w:rsidRPr="00E272C8">
        <w:t xml:space="preserve">PALS team escalate to Complaints </w:t>
      </w:r>
      <w:r w:rsidR="00204165" w:rsidRPr="00E272C8">
        <w:t>team for</w:t>
      </w:r>
      <w:r w:rsidRPr="00E272C8">
        <w:t xml:space="preserve"> concerns and lack of PALS response to be formally investigated.</w:t>
      </w:r>
    </w:p>
    <w:p w:rsidR="001A28CF" w:rsidRDefault="00204165">
      <w:pPr>
        <w:sectPr w:rsidR="001A28CF" w:rsidSect="00806008">
          <w:pgSz w:w="11906" w:h="16838" w:code="9"/>
          <w:pgMar w:top="1383" w:right="1134" w:bottom="1440" w:left="1276" w:header="697" w:footer="142" w:gutter="0"/>
          <w:cols w:space="708"/>
          <w:docGrid w:linePitch="360"/>
        </w:sectPr>
      </w:pPr>
      <w:r>
        <w:br w:type="page"/>
      </w:r>
    </w:p>
    <w:p w:rsidR="003A26FA" w:rsidRDefault="00602FF7" w:rsidP="000D384A">
      <w:pPr>
        <w:pStyle w:val="Policyheader"/>
        <w:numPr>
          <w:ilvl w:val="0"/>
          <w:numId w:val="0"/>
        </w:numPr>
      </w:pPr>
      <w:bookmarkStart w:id="96" w:name="_Toc157175666"/>
      <w:r w:rsidRPr="00C54512">
        <w:lastRenderedPageBreak/>
        <w:t xml:space="preserve">Appendix </w:t>
      </w:r>
      <w:r>
        <w:t>D</w:t>
      </w:r>
      <w:r w:rsidRPr="00C54512">
        <w:t xml:space="preserve"> </w:t>
      </w:r>
      <w:r w:rsidRPr="00901EDC">
        <w:t xml:space="preserve">– </w:t>
      </w:r>
      <w:r w:rsidR="003A26FA" w:rsidRPr="00C54512">
        <w:t xml:space="preserve">Equality </w:t>
      </w:r>
      <w:r w:rsidR="004805F3">
        <w:t>Analysis</w:t>
      </w:r>
      <w:bookmarkEnd w:id="91"/>
      <w:bookmarkEnd w:id="92"/>
      <w:bookmarkEnd w:id="96"/>
    </w:p>
    <w:p w:rsidR="004B4993" w:rsidRDefault="00FB12E6" w:rsidP="004B4993">
      <w:pPr>
        <w:spacing w:before="120" w:after="120"/>
        <w:rPr>
          <w:rFonts w:cs="Arial"/>
          <w:lang w:eastAsia="en-US"/>
        </w:rPr>
      </w:pPr>
      <w:r w:rsidRPr="00FB12E6">
        <w:rPr>
          <w:rFonts w:cs="Arial"/>
          <w:lang w:eastAsia="en-US"/>
        </w:rPr>
        <w:t>An Equality Analysis not just about addressing discrimination or adverse impact; the policy should also positively promote equal opportunities, improved access, participation in public life and good relations.</w:t>
      </w:r>
    </w:p>
    <w:p w:rsidR="004B4993" w:rsidRDefault="004B4993" w:rsidP="004B4993">
      <w:pPr>
        <w:spacing w:before="120" w:after="120"/>
        <w:rPr>
          <w:rFonts w:eastAsia="Times New Roman" w:cs="Arial"/>
          <w:b/>
        </w:rPr>
      </w:pPr>
      <w:r w:rsidRPr="00546985">
        <w:rPr>
          <w:rFonts w:eastAsia="Times New Roman" w:cs="Arial"/>
          <w:b/>
        </w:rPr>
        <w:t>Person completing the Analysis</w:t>
      </w:r>
    </w:p>
    <w:p w:rsidR="00A82FBA" w:rsidRPr="00A82FBA" w:rsidRDefault="00A82FBA" w:rsidP="004B4993">
      <w:pPr>
        <w:spacing w:before="120" w:after="120"/>
        <w:rPr>
          <w:rFonts w:cs="Arial"/>
          <w:lang w:eastAsia="en-US"/>
        </w:rPr>
      </w:pPr>
      <w:r>
        <w:rPr>
          <w:rFonts w:cs="Arial"/>
          <w:lang w:eastAsia="en-US"/>
        </w:rPr>
        <w:t xml:space="preserve">Job Title: </w:t>
      </w:r>
      <w:r w:rsidRPr="00A82FBA">
        <w:rPr>
          <w:rFonts w:cs="Arial"/>
          <w:lang w:eastAsia="en-US"/>
        </w:rPr>
        <w:t>Head of Complaints, PALS and Bereavement Services</w:t>
      </w:r>
    </w:p>
    <w:p w:rsidR="00A82FBA" w:rsidRDefault="00A82FBA" w:rsidP="004B4993">
      <w:pPr>
        <w:spacing w:before="120" w:after="120"/>
        <w:rPr>
          <w:rFonts w:cs="Arial"/>
          <w:lang w:eastAsia="en-US"/>
        </w:rPr>
      </w:pPr>
      <w:r>
        <w:rPr>
          <w:rFonts w:eastAsia="Times New Roman" w:cs="Arial"/>
        </w:rPr>
        <w:t xml:space="preserve">Care Group / Department: </w:t>
      </w:r>
      <w:r>
        <w:rPr>
          <w:rFonts w:cs="Arial"/>
          <w:lang w:eastAsia="en-US"/>
        </w:rPr>
        <w:t>Corporate</w:t>
      </w:r>
    </w:p>
    <w:p w:rsidR="00A82FBA" w:rsidRDefault="00A82FBA" w:rsidP="004B4993">
      <w:pPr>
        <w:spacing w:before="120" w:after="120"/>
        <w:rPr>
          <w:rFonts w:eastAsia="Times New Roman" w:cs="Arial"/>
        </w:rPr>
      </w:pPr>
      <w:r>
        <w:rPr>
          <w:rFonts w:eastAsia="Times New Roman" w:cs="Arial"/>
        </w:rPr>
        <w:t>Date completed: 10 August 2023</w:t>
      </w:r>
    </w:p>
    <w:p w:rsidR="00A82FBA" w:rsidRDefault="00A82FBA" w:rsidP="00A82FBA">
      <w:pPr>
        <w:tabs>
          <w:tab w:val="left" w:pos="2835"/>
        </w:tabs>
        <w:rPr>
          <w:rFonts w:eastAsia="Times New Roman"/>
          <w:b/>
        </w:rPr>
      </w:pPr>
      <w:r w:rsidRPr="002C16FA">
        <w:rPr>
          <w:rFonts w:eastAsia="Times New Roman"/>
          <w:b/>
        </w:rPr>
        <w:t>Who will be impacted by this policy</w:t>
      </w:r>
    </w:p>
    <w:p w:rsidR="00A82FBA" w:rsidRDefault="00A82FBA" w:rsidP="00A82FBA">
      <w:pPr>
        <w:tabs>
          <w:tab w:val="left" w:pos="2835"/>
        </w:tabs>
        <w:rPr>
          <w:rFonts w:eastAsia="Times New Roman"/>
          <w:b/>
        </w:rPr>
      </w:pPr>
    </w:p>
    <w:p w:rsidR="00A82FBA" w:rsidRPr="002C16FA" w:rsidRDefault="00A82FBA" w:rsidP="00411B31">
      <w:pPr>
        <w:tabs>
          <w:tab w:val="left" w:pos="2835"/>
        </w:tabs>
        <w:spacing w:line="259" w:lineRule="auto"/>
        <w:rPr>
          <w:rFonts w:eastAsia="Times New Roman"/>
        </w:rPr>
      </w:pPr>
      <w:bookmarkStart w:id="97" w:name="_Hlk157175685"/>
      <w:r w:rsidRPr="002C16FA">
        <w:rPr>
          <w:rFonts w:eastAsia="Times New Roman"/>
        </w:rPr>
        <w:t>[</w:t>
      </w:r>
      <w:r>
        <w:rPr>
          <w:rFonts w:eastAsia="Times New Roman"/>
        </w:rPr>
        <w:t>X</w:t>
      </w:r>
      <w:r w:rsidRPr="002C16FA">
        <w:rPr>
          <w:rFonts w:eastAsia="Times New Roman"/>
        </w:rPr>
        <w:t>] Staff (Trust)</w:t>
      </w:r>
    </w:p>
    <w:p w:rsidR="00A82FBA" w:rsidRPr="002C16FA" w:rsidRDefault="00A82FBA" w:rsidP="00411B31">
      <w:pPr>
        <w:tabs>
          <w:tab w:val="left" w:pos="2835"/>
        </w:tabs>
        <w:spacing w:line="259" w:lineRule="auto"/>
        <w:rPr>
          <w:rFonts w:eastAsia="Times New Roman"/>
        </w:rPr>
      </w:pPr>
      <w:r w:rsidRPr="002C16FA">
        <w:rPr>
          <w:rFonts w:eastAsia="Times New Roman"/>
        </w:rPr>
        <w:t>[</w:t>
      </w:r>
      <w:r>
        <w:rPr>
          <w:rFonts w:eastAsia="Times New Roman"/>
        </w:rPr>
        <w:t>X</w:t>
      </w:r>
      <w:r w:rsidRPr="002C16FA">
        <w:rPr>
          <w:rFonts w:eastAsia="Times New Roman"/>
        </w:rPr>
        <w:t>] Staff (Other)</w:t>
      </w:r>
    </w:p>
    <w:p w:rsidR="00A82FBA" w:rsidRPr="002C16FA" w:rsidRDefault="00A82FBA" w:rsidP="00411B31">
      <w:pPr>
        <w:tabs>
          <w:tab w:val="left" w:pos="2835"/>
        </w:tabs>
        <w:spacing w:line="259" w:lineRule="auto"/>
        <w:rPr>
          <w:rFonts w:eastAsia="Times New Roman"/>
        </w:rPr>
      </w:pPr>
      <w:r w:rsidRPr="002C16FA">
        <w:rPr>
          <w:rFonts w:eastAsia="Times New Roman"/>
        </w:rPr>
        <w:t>[</w:t>
      </w:r>
      <w:r>
        <w:rPr>
          <w:rFonts w:eastAsia="Times New Roman"/>
        </w:rPr>
        <w:t>X</w:t>
      </w:r>
      <w:r w:rsidRPr="002C16FA">
        <w:rPr>
          <w:rFonts w:eastAsia="Times New Roman"/>
        </w:rPr>
        <w:t>] Clients</w:t>
      </w:r>
    </w:p>
    <w:p w:rsidR="00A82FBA" w:rsidRPr="002C16FA" w:rsidRDefault="00A82FBA" w:rsidP="00411B31">
      <w:pPr>
        <w:tabs>
          <w:tab w:val="left" w:pos="2835"/>
        </w:tabs>
        <w:spacing w:line="259" w:lineRule="auto"/>
        <w:rPr>
          <w:rFonts w:eastAsia="Times New Roman"/>
        </w:rPr>
      </w:pPr>
      <w:r w:rsidRPr="002C16FA">
        <w:rPr>
          <w:rFonts w:eastAsia="Times New Roman"/>
        </w:rPr>
        <w:t>[</w:t>
      </w:r>
      <w:r>
        <w:rPr>
          <w:rFonts w:eastAsia="Times New Roman"/>
        </w:rPr>
        <w:t xml:space="preserve">X] </w:t>
      </w:r>
      <w:r w:rsidRPr="002C16FA">
        <w:rPr>
          <w:rFonts w:eastAsia="Times New Roman"/>
        </w:rPr>
        <w:t xml:space="preserve">Carers </w:t>
      </w:r>
    </w:p>
    <w:p w:rsidR="00A82FBA" w:rsidRPr="002C16FA" w:rsidRDefault="00A82FBA" w:rsidP="00411B31">
      <w:pPr>
        <w:tabs>
          <w:tab w:val="left" w:pos="2835"/>
        </w:tabs>
        <w:spacing w:line="259" w:lineRule="auto"/>
        <w:rPr>
          <w:rFonts w:eastAsia="Times New Roman"/>
        </w:rPr>
      </w:pPr>
      <w:r w:rsidRPr="002C16FA">
        <w:rPr>
          <w:rFonts w:eastAsia="Times New Roman"/>
        </w:rPr>
        <w:t>[</w:t>
      </w:r>
      <w:r>
        <w:rPr>
          <w:rFonts w:eastAsia="Times New Roman"/>
        </w:rPr>
        <w:t>X</w:t>
      </w:r>
      <w:r w:rsidRPr="002C16FA">
        <w:rPr>
          <w:rFonts w:eastAsia="Times New Roman"/>
        </w:rPr>
        <w:t>] Patients</w:t>
      </w:r>
    </w:p>
    <w:p w:rsidR="00A82FBA" w:rsidRPr="002C16FA" w:rsidRDefault="00A82FBA" w:rsidP="00411B31">
      <w:pPr>
        <w:tabs>
          <w:tab w:val="left" w:pos="2835"/>
        </w:tabs>
        <w:spacing w:line="259" w:lineRule="auto"/>
        <w:rPr>
          <w:rFonts w:eastAsia="Times New Roman"/>
        </w:rPr>
      </w:pPr>
      <w:r w:rsidRPr="002C16FA">
        <w:rPr>
          <w:rFonts w:eastAsia="Times New Roman"/>
        </w:rPr>
        <w:t>[</w:t>
      </w:r>
      <w:r>
        <w:rPr>
          <w:rFonts w:eastAsia="Times New Roman"/>
        </w:rPr>
        <w:t>X</w:t>
      </w:r>
      <w:r w:rsidRPr="002C16FA">
        <w:rPr>
          <w:rFonts w:eastAsia="Times New Roman"/>
        </w:rPr>
        <w:t>] Relatives</w:t>
      </w:r>
    </w:p>
    <w:tbl>
      <w:tblPr>
        <w:tblStyle w:val="TableGrid"/>
        <w:tblW w:w="9498" w:type="dxa"/>
        <w:tblLayout w:type="fixed"/>
        <w:tblLook w:val="0620" w:firstRow="1" w:lastRow="0" w:firstColumn="0" w:lastColumn="0" w:noHBand="1" w:noVBand="1"/>
      </w:tblPr>
      <w:tblGrid>
        <w:gridCol w:w="3150"/>
        <w:gridCol w:w="6348"/>
      </w:tblGrid>
      <w:tr w:rsidR="007857E4" w:rsidRPr="007857E4" w:rsidTr="00F3284F">
        <w:trPr>
          <w:hidden/>
        </w:trPr>
        <w:tc>
          <w:tcPr>
            <w:tcW w:w="3150" w:type="dxa"/>
          </w:tcPr>
          <w:bookmarkEnd w:id="97"/>
          <w:p w:rsidR="007857E4" w:rsidRPr="007857E4" w:rsidRDefault="007857E4" w:rsidP="00E5102D">
            <w:pPr>
              <w:spacing w:before="80" w:after="80"/>
              <w:rPr>
                <w:rFonts w:ascii="Arial Bold" w:hAnsi="Arial Bold" w:cs="Arial"/>
                <w:vanish/>
              </w:rPr>
            </w:pPr>
            <w:r w:rsidRPr="007857E4">
              <w:rPr>
                <w:rFonts w:ascii="Arial Bold" w:hAnsi="Arial Bold" w:cs="Arial"/>
                <w:b/>
                <w:vanish/>
              </w:rPr>
              <w:t>Property</w:t>
            </w:r>
          </w:p>
        </w:tc>
        <w:tc>
          <w:tcPr>
            <w:tcW w:w="6348" w:type="dxa"/>
          </w:tcPr>
          <w:p w:rsidR="007857E4" w:rsidRPr="007857E4" w:rsidRDefault="007857E4" w:rsidP="00E5102D">
            <w:pPr>
              <w:spacing w:before="80" w:after="80"/>
              <w:rPr>
                <w:rFonts w:ascii="Arial Bold" w:hAnsi="Arial Bold" w:cs="Arial"/>
                <w:b/>
                <w:vanish/>
              </w:rPr>
            </w:pPr>
            <w:r w:rsidRPr="007857E4">
              <w:rPr>
                <w:rFonts w:ascii="Arial Bold" w:hAnsi="Arial Bold" w:cs="Arial"/>
                <w:b/>
                <w:vanish/>
              </w:rPr>
              <w:t>Value</w:t>
            </w:r>
          </w:p>
        </w:tc>
      </w:tr>
    </w:tbl>
    <w:p w:rsidR="00283114" w:rsidRDefault="00283114" w:rsidP="004B4993">
      <w:pPr>
        <w:spacing w:before="120"/>
        <w:rPr>
          <w:rFonts w:cs="Arial"/>
          <w:b/>
          <w:lang w:eastAsia="en-US"/>
        </w:rPr>
      </w:pPr>
      <w:r w:rsidRPr="00A82FBA">
        <w:rPr>
          <w:rFonts w:cs="Arial"/>
          <w:b/>
          <w:lang w:eastAsia="en-US"/>
        </w:rPr>
        <w:t>Assess the impact of the policy on people with different protected characteristics.</w:t>
      </w:r>
    </w:p>
    <w:p w:rsidR="00283114" w:rsidRPr="00546985" w:rsidRDefault="00283114" w:rsidP="004B4993">
      <w:pPr>
        <w:spacing w:after="120"/>
        <w:rPr>
          <w:rFonts w:cs="Arial"/>
          <w:lang w:eastAsia="en-US"/>
        </w:rPr>
      </w:pPr>
      <w:r w:rsidRPr="00283114">
        <w:rPr>
          <w:rFonts w:cs="Arial"/>
          <w:lang w:eastAsia="en-US"/>
        </w:rPr>
        <w:t>When assessing impact, make it clear who will be impacted within the protected characteristic category. For example, it may have a positive impact on women but a neutral impact on men.</w:t>
      </w:r>
    </w:p>
    <w:tbl>
      <w:tblPr>
        <w:tblStyle w:val="TableGrid"/>
        <w:tblW w:w="0" w:type="auto"/>
        <w:tblLook w:val="0620" w:firstRow="1" w:lastRow="0" w:firstColumn="0" w:lastColumn="0" w:noHBand="1" w:noVBand="1"/>
      </w:tblPr>
      <w:tblGrid>
        <w:gridCol w:w="4106"/>
        <w:gridCol w:w="2032"/>
        <w:gridCol w:w="3348"/>
      </w:tblGrid>
      <w:tr w:rsidR="00546985" w:rsidRPr="00546985" w:rsidTr="00411B31">
        <w:tc>
          <w:tcPr>
            <w:tcW w:w="4106" w:type="dxa"/>
          </w:tcPr>
          <w:p w:rsidR="00546985" w:rsidRPr="00546985" w:rsidRDefault="00546985" w:rsidP="00546985">
            <w:pPr>
              <w:rPr>
                <w:rFonts w:cs="Arial"/>
                <w:b/>
                <w:lang w:eastAsia="en-US"/>
              </w:rPr>
            </w:pPr>
            <w:bookmarkStart w:id="98" w:name="_Hlk157175725"/>
            <w:r w:rsidRPr="00546985">
              <w:rPr>
                <w:rFonts w:cs="Arial"/>
                <w:b/>
                <w:lang w:eastAsia="en-US"/>
              </w:rPr>
              <w:t>Protected characteristic</w:t>
            </w:r>
          </w:p>
        </w:tc>
        <w:tc>
          <w:tcPr>
            <w:tcW w:w="2032" w:type="dxa"/>
          </w:tcPr>
          <w:p w:rsidR="00546985" w:rsidRPr="00546985" w:rsidRDefault="00546985" w:rsidP="00546985">
            <w:pPr>
              <w:rPr>
                <w:rFonts w:cs="Arial"/>
                <w:b/>
                <w:lang w:eastAsia="en-US"/>
              </w:rPr>
            </w:pPr>
            <w:r w:rsidRPr="00546985">
              <w:rPr>
                <w:rFonts w:cs="Arial"/>
                <w:b/>
                <w:lang w:eastAsia="en-US"/>
              </w:rPr>
              <w:t>Characteristic Group</w:t>
            </w:r>
          </w:p>
        </w:tc>
        <w:tc>
          <w:tcPr>
            <w:tcW w:w="3348" w:type="dxa"/>
          </w:tcPr>
          <w:p w:rsidR="00546985" w:rsidRPr="00546985" w:rsidRDefault="00546985" w:rsidP="00546985">
            <w:pPr>
              <w:rPr>
                <w:rFonts w:cs="Arial"/>
                <w:b/>
                <w:lang w:eastAsia="en-US"/>
              </w:rPr>
            </w:pPr>
            <w:r w:rsidRPr="00546985">
              <w:rPr>
                <w:rFonts w:cs="Arial"/>
                <w:b/>
                <w:lang w:eastAsia="en-US"/>
              </w:rPr>
              <w:t>Impact of decision</w:t>
            </w:r>
          </w:p>
          <w:p w:rsidR="00546985" w:rsidRPr="00546985" w:rsidRDefault="00546985" w:rsidP="00546985">
            <w:pPr>
              <w:rPr>
                <w:rFonts w:cs="Arial"/>
                <w:lang w:eastAsia="en-US"/>
              </w:rPr>
            </w:pPr>
            <w:r w:rsidRPr="00546985">
              <w:rPr>
                <w:rFonts w:cs="Arial"/>
                <w:lang w:eastAsia="en-US"/>
              </w:rPr>
              <w:t>Positive/Neutral/Negative</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Age</w:t>
            </w:r>
          </w:p>
        </w:tc>
        <w:tc>
          <w:tcPr>
            <w:tcW w:w="2032" w:type="dxa"/>
          </w:tcPr>
          <w:p w:rsidR="00F14F6D" w:rsidRPr="00546985" w:rsidRDefault="00F14F6D" w:rsidP="00F14F6D">
            <w:pPr>
              <w:rPr>
                <w:rFonts w:cs="Arial"/>
                <w:b/>
                <w:lang w:eastAsia="en-US"/>
              </w:rPr>
            </w:pPr>
            <w:r>
              <w:rPr>
                <w:rFonts w:cs="Arial"/>
                <w:b/>
                <w:lang w:eastAsia="en-US"/>
              </w:rPr>
              <w:t>Yes</w:t>
            </w:r>
          </w:p>
        </w:tc>
        <w:tc>
          <w:tcPr>
            <w:tcW w:w="3348" w:type="dxa"/>
          </w:tcPr>
          <w:p w:rsidR="00F14F6D" w:rsidRPr="00546985" w:rsidRDefault="00F14F6D" w:rsidP="00F14F6D">
            <w:pPr>
              <w:rPr>
                <w:rFonts w:cs="Arial"/>
                <w:b/>
                <w:lang w:eastAsia="en-US"/>
              </w:rPr>
            </w:pPr>
            <w:r>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Disability</w:t>
            </w:r>
            <w:r w:rsidRPr="00546985">
              <w:rPr>
                <w:rFonts w:cs="Arial"/>
                <w:sz w:val="22"/>
                <w:lang w:eastAsia="en-US"/>
              </w:rPr>
              <w:t xml:space="preserve"> </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Gender reassignment</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Marriage and civil partnership</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Pregnancy and maternity</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Race</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Religion or belief</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Sex</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tr w:rsidR="00F14F6D" w:rsidRPr="00546985" w:rsidTr="00411B31">
        <w:trPr>
          <w:trHeight w:val="340"/>
        </w:trPr>
        <w:tc>
          <w:tcPr>
            <w:tcW w:w="4106" w:type="dxa"/>
          </w:tcPr>
          <w:p w:rsidR="00F14F6D" w:rsidRPr="00546985" w:rsidRDefault="00F14F6D" w:rsidP="00F14F6D">
            <w:pPr>
              <w:rPr>
                <w:rFonts w:cs="Arial"/>
                <w:lang w:eastAsia="en-US"/>
              </w:rPr>
            </w:pPr>
            <w:r w:rsidRPr="00546985">
              <w:rPr>
                <w:rFonts w:cs="Arial"/>
                <w:lang w:eastAsia="en-US"/>
              </w:rPr>
              <w:t>Sexual orientation</w:t>
            </w:r>
          </w:p>
        </w:tc>
        <w:tc>
          <w:tcPr>
            <w:tcW w:w="2032" w:type="dxa"/>
          </w:tcPr>
          <w:p w:rsidR="00F14F6D" w:rsidRPr="00546985" w:rsidRDefault="00F14F6D" w:rsidP="00F14F6D">
            <w:pPr>
              <w:rPr>
                <w:rFonts w:cs="Arial"/>
                <w:b/>
                <w:lang w:eastAsia="en-US"/>
              </w:rPr>
            </w:pPr>
            <w:r w:rsidRPr="00ED53F4">
              <w:rPr>
                <w:rFonts w:cs="Arial"/>
                <w:b/>
                <w:lang w:eastAsia="en-US"/>
              </w:rPr>
              <w:t>Yes</w:t>
            </w:r>
          </w:p>
        </w:tc>
        <w:tc>
          <w:tcPr>
            <w:tcW w:w="3348" w:type="dxa"/>
          </w:tcPr>
          <w:p w:rsidR="00F14F6D" w:rsidRPr="00546985" w:rsidRDefault="00F14F6D" w:rsidP="00F14F6D">
            <w:pPr>
              <w:rPr>
                <w:rFonts w:cs="Arial"/>
                <w:b/>
                <w:lang w:eastAsia="en-US"/>
              </w:rPr>
            </w:pPr>
            <w:r w:rsidRPr="006F09E0">
              <w:rPr>
                <w:rFonts w:cs="Arial"/>
                <w:b/>
                <w:lang w:eastAsia="en-US"/>
              </w:rPr>
              <w:t>Neutral</w:t>
            </w:r>
          </w:p>
        </w:tc>
      </w:tr>
      <w:bookmarkEnd w:id="98"/>
    </w:tbl>
    <w:p w:rsidR="00546985" w:rsidRPr="00546985" w:rsidRDefault="00546985" w:rsidP="00546985">
      <w:pPr>
        <w:rPr>
          <w:rFonts w:cs="Arial"/>
          <w:lang w:eastAsia="en-US"/>
        </w:rPr>
      </w:pPr>
    </w:p>
    <w:p w:rsidR="00546985" w:rsidRDefault="004B4993" w:rsidP="004B4993">
      <w:pPr>
        <w:spacing w:after="120"/>
        <w:rPr>
          <w:rFonts w:eastAsia="Times New Roman" w:cs="Arial"/>
        </w:rPr>
      </w:pPr>
      <w:r w:rsidRPr="00546985">
        <w:rPr>
          <w:rFonts w:eastAsia="Times New Roman" w:cs="Arial"/>
        </w:rPr>
        <w:t xml:space="preserve">If there is insufficient evidence to </w:t>
      </w:r>
      <w:proofErr w:type="gramStart"/>
      <w:r w:rsidRPr="00546985">
        <w:rPr>
          <w:rFonts w:eastAsia="Times New Roman" w:cs="Arial"/>
        </w:rPr>
        <w:t>make a decision</w:t>
      </w:r>
      <w:proofErr w:type="gramEnd"/>
      <w:r w:rsidRPr="00546985">
        <w:rPr>
          <w:rFonts w:eastAsia="Times New Roman" w:cs="Arial"/>
        </w:rPr>
        <w:t xml:space="preserve"> about the impact of the policy it may be necessary to consult with members of protected characteristic groups to establish how best to meet their needs or to overcome barriers.</w:t>
      </w:r>
    </w:p>
    <w:p w:rsidR="00A82FBA" w:rsidRDefault="004B4993" w:rsidP="004B4993">
      <w:pPr>
        <w:spacing w:after="120"/>
        <w:rPr>
          <w:rFonts w:cs="Arial"/>
          <w:lang w:eastAsia="en-US"/>
        </w:rPr>
      </w:pPr>
      <w:r w:rsidRPr="004B4993">
        <w:rPr>
          <w:rFonts w:cs="Arial"/>
          <w:lang w:eastAsia="en-US"/>
        </w:rPr>
        <w:t>Has there been specific consultation on this policy?</w:t>
      </w:r>
      <w:r w:rsidR="007857E4">
        <w:rPr>
          <w:rFonts w:cs="Arial"/>
          <w:lang w:eastAsia="en-US"/>
        </w:rPr>
        <w:t xml:space="preserve">  </w:t>
      </w:r>
    </w:p>
    <w:p w:rsidR="004B4993" w:rsidRPr="004B4993" w:rsidRDefault="004B4993" w:rsidP="004B4993">
      <w:pPr>
        <w:spacing w:after="120"/>
        <w:rPr>
          <w:rFonts w:cs="Arial"/>
          <w:lang w:eastAsia="en-US"/>
        </w:rPr>
      </w:pPr>
      <w:r w:rsidRPr="007857E4">
        <w:rPr>
          <w:rFonts w:cs="Arial"/>
          <w:b/>
          <w:lang w:eastAsia="en-US"/>
        </w:rPr>
        <w:t>No</w:t>
      </w:r>
    </w:p>
    <w:p w:rsidR="00A82FBA" w:rsidRDefault="004B4993" w:rsidP="004B4993">
      <w:pPr>
        <w:spacing w:after="120"/>
        <w:rPr>
          <w:rFonts w:cs="Arial"/>
          <w:lang w:eastAsia="en-US"/>
        </w:rPr>
      </w:pPr>
      <w:r w:rsidRPr="004B4993">
        <w:rPr>
          <w:rFonts w:cs="Arial"/>
          <w:lang w:eastAsia="en-US"/>
        </w:rPr>
        <w:t>Did the consultation analysis reveal any difference in views across the protected characteristics?</w:t>
      </w:r>
      <w:r w:rsidRPr="004B4993">
        <w:rPr>
          <w:rFonts w:cs="Arial"/>
          <w:lang w:eastAsia="en-US"/>
        </w:rPr>
        <w:tab/>
      </w:r>
      <w:r>
        <w:rPr>
          <w:rFonts w:cs="Arial"/>
          <w:lang w:eastAsia="en-US"/>
        </w:rPr>
        <w:t xml:space="preserve"> </w:t>
      </w:r>
    </w:p>
    <w:p w:rsidR="004B4993" w:rsidRPr="00546985" w:rsidRDefault="004B4993" w:rsidP="004B4993">
      <w:pPr>
        <w:spacing w:after="120"/>
        <w:rPr>
          <w:rFonts w:cs="Arial"/>
          <w:lang w:eastAsia="en-US"/>
        </w:rPr>
      </w:pPr>
      <w:r w:rsidRPr="007857E4">
        <w:rPr>
          <w:rFonts w:cs="Arial"/>
          <w:b/>
          <w:lang w:eastAsia="en-US"/>
        </w:rPr>
        <w:t>N/A</w:t>
      </w:r>
    </w:p>
    <w:p w:rsidR="00F3284F" w:rsidRPr="00FB769F" w:rsidRDefault="00F3284F" w:rsidP="00F3284F">
      <w:pPr>
        <w:framePr w:hSpace="180" w:wrap="around" w:vAnchor="text" w:hAnchor="margin" w:y="49"/>
      </w:pPr>
      <w:r w:rsidRPr="00FB769F">
        <w:rPr>
          <w:b/>
        </w:rPr>
        <w:lastRenderedPageBreak/>
        <w:t>Mitigating negative impact:</w:t>
      </w:r>
    </w:p>
    <w:p w:rsidR="00F3284F" w:rsidRDefault="00F3284F" w:rsidP="00F3284F"/>
    <w:p w:rsidR="00F3284F" w:rsidRDefault="00F3284F" w:rsidP="00F3284F"/>
    <w:p w:rsidR="00F3284F" w:rsidRPr="001E6B21" w:rsidRDefault="00F3284F" w:rsidP="00F3284F">
      <w:pPr>
        <w:rPr>
          <w:b/>
        </w:rPr>
      </w:pPr>
      <w:r w:rsidRPr="001E6B21">
        <w:rPr>
          <w:b/>
        </w:rPr>
        <w:t>Where any negative impact has been identified, outline the measures taken to mitigate against it.</w:t>
      </w:r>
    </w:p>
    <w:p w:rsidR="00F3284F" w:rsidRPr="00FB769F" w:rsidRDefault="00F3284F" w:rsidP="00F3284F">
      <w:r>
        <w:t>No</w:t>
      </w:r>
    </w:p>
    <w:p w:rsidR="00F3284F" w:rsidRDefault="00F3284F" w:rsidP="00F3284F"/>
    <w:p w:rsidR="00F3284F" w:rsidRDefault="00F3284F" w:rsidP="00F3284F">
      <w:pPr>
        <w:rPr>
          <w:b/>
        </w:rPr>
      </w:pPr>
      <w:r w:rsidRPr="00FB769F">
        <w:rPr>
          <w:b/>
        </w:rPr>
        <w:t>Conclusion:</w:t>
      </w:r>
    </w:p>
    <w:p w:rsidR="00F3284F" w:rsidRPr="00FB769F" w:rsidRDefault="00F3284F" w:rsidP="00F3284F">
      <w:pPr>
        <w:rPr>
          <w:b/>
        </w:rPr>
      </w:pPr>
    </w:p>
    <w:p w:rsidR="00F3284F" w:rsidRPr="001E6B21" w:rsidRDefault="00F3284F" w:rsidP="00F3284F">
      <w:pPr>
        <w:rPr>
          <w:b/>
        </w:rPr>
      </w:pPr>
      <w:r w:rsidRPr="001E6B21">
        <w:rPr>
          <w:b/>
        </w:rPr>
        <w:t xml:space="preserve">Advise on the overall equality implications that should be </w:t>
      </w:r>
      <w:proofErr w:type="gramStart"/>
      <w:r w:rsidRPr="001E6B21">
        <w:rPr>
          <w:b/>
        </w:rPr>
        <w:t>taken into account</w:t>
      </w:r>
      <w:proofErr w:type="gramEnd"/>
      <w:r w:rsidRPr="001E6B21">
        <w:rPr>
          <w:b/>
        </w:rPr>
        <w:t xml:space="preserve"> by the policy approving committee.</w:t>
      </w:r>
    </w:p>
    <w:p w:rsidR="00F3284F" w:rsidRPr="00FB769F" w:rsidRDefault="00F3284F" w:rsidP="00F3284F">
      <w:r>
        <w:t>This policy does not impact on any of the protected characteristic groups.</w:t>
      </w:r>
    </w:p>
    <w:p w:rsidR="00F3284F" w:rsidRDefault="00F3284F" w:rsidP="004B4993">
      <w:pPr>
        <w:rPr>
          <w:rFonts w:cs="Arial"/>
          <w:lang w:eastAsia="en-US"/>
        </w:rPr>
      </w:pPr>
    </w:p>
    <w:p w:rsidR="00F3284F" w:rsidRPr="00546985" w:rsidRDefault="00F3284F" w:rsidP="00F3284F">
      <w:pPr>
        <w:rPr>
          <w:rFonts w:cs="Arial"/>
          <w:lang w:eastAsia="en-US"/>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7857E4" w:rsidRPr="00B303DB" w:rsidTr="00C65311">
        <w:trPr>
          <w:hidden/>
        </w:trPr>
        <w:tc>
          <w:tcPr>
            <w:tcW w:w="3823" w:type="dxa"/>
            <w:shd w:val="clear" w:color="auto" w:fill="D9D9D9"/>
            <w:vAlign w:val="center"/>
          </w:tcPr>
          <w:p w:rsidR="007857E4" w:rsidRPr="00B303DB" w:rsidRDefault="007857E4" w:rsidP="00546985">
            <w:pPr>
              <w:rPr>
                <w:rFonts w:cs="Arial"/>
                <w:b/>
                <w:vanish/>
                <w:lang w:eastAsia="en-US"/>
              </w:rPr>
            </w:pPr>
            <w:r w:rsidRPr="00B303DB">
              <w:rPr>
                <w:rFonts w:cs="Arial"/>
                <w:b/>
                <w:vanish/>
                <w:lang w:eastAsia="en-US"/>
              </w:rPr>
              <w:t>Question</w:t>
            </w:r>
          </w:p>
        </w:tc>
        <w:tc>
          <w:tcPr>
            <w:tcW w:w="5663" w:type="dxa"/>
            <w:shd w:val="clear" w:color="auto" w:fill="auto"/>
            <w:vAlign w:val="center"/>
          </w:tcPr>
          <w:p w:rsidR="007857E4" w:rsidRPr="00B303DB" w:rsidRDefault="007857E4" w:rsidP="00546985">
            <w:pPr>
              <w:rPr>
                <w:rFonts w:cs="Arial"/>
                <w:vanish/>
                <w:lang w:eastAsia="en-US"/>
              </w:rPr>
            </w:pPr>
            <w:r w:rsidRPr="00B303DB">
              <w:rPr>
                <w:rFonts w:cs="Arial"/>
                <w:vanish/>
                <w:lang w:eastAsia="en-US"/>
              </w:rPr>
              <w:t>Answer</w:t>
            </w:r>
          </w:p>
        </w:tc>
      </w:tr>
    </w:tbl>
    <w:p w:rsidR="007A078D" w:rsidRDefault="003A26FA" w:rsidP="000D384A">
      <w:pPr>
        <w:pStyle w:val="Policyheader"/>
        <w:numPr>
          <w:ilvl w:val="0"/>
          <w:numId w:val="0"/>
        </w:numPr>
      </w:pPr>
      <w:r>
        <w:rPr>
          <w:szCs w:val="22"/>
        </w:rPr>
        <w:br w:type="page"/>
      </w:r>
      <w:bookmarkStart w:id="99" w:name="_Toc523986736"/>
      <w:bookmarkStart w:id="100" w:name="_Toc523989254"/>
      <w:bookmarkStart w:id="101" w:name="_Toc157175667"/>
      <w:r w:rsidR="00310C5D" w:rsidRPr="00C54512">
        <w:lastRenderedPageBreak/>
        <w:t xml:space="preserve">Appendix </w:t>
      </w:r>
      <w:r w:rsidR="00B85A4A">
        <w:t>E</w:t>
      </w:r>
      <w:r w:rsidR="00310C5D" w:rsidRPr="00C54512">
        <w:t xml:space="preserve"> – </w:t>
      </w:r>
      <w:bookmarkEnd w:id="99"/>
      <w:bookmarkEnd w:id="100"/>
      <w:r w:rsidR="005F08FC">
        <w:t>Policy Implementation</w:t>
      </w:r>
      <w:r w:rsidR="00832DB4">
        <w:t xml:space="preserve"> Plan</w:t>
      </w:r>
      <w:bookmarkEnd w:id="101"/>
    </w:p>
    <w:p w:rsidR="005F08FC" w:rsidRDefault="005F08FC" w:rsidP="005F08FC">
      <w:pPr>
        <w:rPr>
          <w:rFonts w:cs="Arial"/>
          <w:szCs w:val="22"/>
        </w:rPr>
      </w:pPr>
      <w:r w:rsidRPr="00C54512">
        <w:rPr>
          <w:rFonts w:cs="Arial"/>
          <w:szCs w:val="22"/>
        </w:rPr>
        <w:t xml:space="preserve">To be completed </w:t>
      </w:r>
      <w:r>
        <w:rPr>
          <w:rFonts w:cs="Arial"/>
          <w:szCs w:val="22"/>
        </w:rPr>
        <w:t>for each version of policy submitted for approval.</w:t>
      </w:r>
    </w:p>
    <w:p w:rsidR="005F08FC" w:rsidRPr="00C54512" w:rsidRDefault="005F08FC" w:rsidP="005F08FC">
      <w:pPr>
        <w:rPr>
          <w:rFonts w:cs="Arial"/>
          <w:szCs w:val="22"/>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362"/>
        <w:gridCol w:w="14"/>
        <w:gridCol w:w="7258"/>
      </w:tblGrid>
      <w:tr w:rsidR="00B303DB" w:rsidRPr="00B303DB" w:rsidTr="00EE4F24">
        <w:trPr>
          <w:hidden/>
        </w:trPr>
        <w:tc>
          <w:tcPr>
            <w:tcW w:w="2376" w:type="dxa"/>
            <w:gridSpan w:val="2"/>
            <w:shd w:val="clear" w:color="auto" w:fill="auto"/>
          </w:tcPr>
          <w:p w:rsidR="00B303DB" w:rsidRPr="00B303DB" w:rsidRDefault="00B303DB" w:rsidP="005F08FC">
            <w:pPr>
              <w:spacing w:before="120" w:after="120"/>
              <w:rPr>
                <w:rFonts w:ascii="Arial Bold" w:hAnsi="Arial Bold" w:cs="Arial"/>
                <w:b/>
                <w:vanish/>
              </w:rPr>
            </w:pPr>
            <w:r w:rsidRPr="00B303DB">
              <w:rPr>
                <w:rFonts w:ascii="Arial Bold" w:hAnsi="Arial Bold" w:cs="Arial"/>
                <w:b/>
                <w:vanish/>
              </w:rPr>
              <w:t>Property:</w:t>
            </w:r>
          </w:p>
        </w:tc>
        <w:tc>
          <w:tcPr>
            <w:tcW w:w="7258" w:type="dxa"/>
            <w:shd w:val="clear" w:color="auto" w:fill="auto"/>
          </w:tcPr>
          <w:p w:rsidR="00B303DB" w:rsidRPr="00B303DB" w:rsidRDefault="00B303DB" w:rsidP="005F08FC">
            <w:pPr>
              <w:tabs>
                <w:tab w:val="left" w:pos="4600"/>
              </w:tabs>
              <w:spacing w:before="120" w:after="120" w:line="300" w:lineRule="auto"/>
              <w:jc w:val="both"/>
              <w:rPr>
                <w:rFonts w:ascii="Arial Bold" w:hAnsi="Arial Bold" w:cs="Arial"/>
                <w:b/>
                <w:vanish/>
              </w:rPr>
            </w:pPr>
            <w:r w:rsidRPr="00B303DB">
              <w:rPr>
                <w:rFonts w:ascii="Arial Bold" w:hAnsi="Arial Bold" w:cs="Arial"/>
                <w:b/>
                <w:vanish/>
              </w:rPr>
              <w:t>Value</w:t>
            </w:r>
          </w:p>
        </w:tc>
      </w:tr>
      <w:tr w:rsidR="00B303DB" w:rsidRPr="00B303DB" w:rsidTr="0076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4"/>
          <w:hidden/>
        </w:trPr>
        <w:tc>
          <w:tcPr>
            <w:tcW w:w="2362" w:type="dxa"/>
            <w:shd w:val="clear" w:color="auto" w:fill="auto"/>
          </w:tcPr>
          <w:p w:rsidR="00B303DB" w:rsidRPr="00B303DB" w:rsidRDefault="00B303DB" w:rsidP="00F14F6D">
            <w:pPr>
              <w:spacing w:before="60" w:after="60"/>
              <w:rPr>
                <w:rFonts w:cs="Arial"/>
                <w:b/>
                <w:vanish/>
              </w:rPr>
            </w:pPr>
            <w:r w:rsidRPr="00B303DB">
              <w:rPr>
                <w:rFonts w:cs="Arial"/>
                <w:b/>
                <w:vanish/>
              </w:rPr>
              <w:t>Property</w:t>
            </w:r>
          </w:p>
        </w:tc>
        <w:tc>
          <w:tcPr>
            <w:tcW w:w="7272" w:type="dxa"/>
            <w:gridSpan w:val="2"/>
            <w:shd w:val="clear" w:color="auto" w:fill="auto"/>
          </w:tcPr>
          <w:p w:rsidR="00B303DB" w:rsidRPr="00B303DB" w:rsidRDefault="00B303DB" w:rsidP="00F14F6D">
            <w:pPr>
              <w:spacing w:before="60" w:after="60" w:line="300" w:lineRule="auto"/>
              <w:rPr>
                <w:rFonts w:cs="Arial"/>
                <w:vanish/>
              </w:rPr>
            </w:pPr>
            <w:r w:rsidRPr="00B303DB">
              <w:rPr>
                <w:rFonts w:cs="Arial"/>
                <w:vanish/>
              </w:rPr>
              <w:t>Value</w:t>
            </w:r>
          </w:p>
        </w:tc>
      </w:tr>
    </w:tbl>
    <w:p w:rsidR="0096457A" w:rsidRDefault="0096457A" w:rsidP="0096457A">
      <w:pPr>
        <w:rPr>
          <w:b/>
        </w:rPr>
      </w:pPr>
      <w:r w:rsidRPr="000C09A7">
        <w:rPr>
          <w:b/>
        </w:rPr>
        <w:t>Policy Title:</w:t>
      </w:r>
    </w:p>
    <w:p w:rsidR="0096457A" w:rsidRDefault="0096457A" w:rsidP="0096457A">
      <w:r w:rsidRPr="00F14F6D">
        <w:rPr>
          <w:rFonts w:cs="Arial"/>
        </w:rPr>
        <w:t>PALS (Patient Advice and Liaison Service</w:t>
      </w:r>
      <w:r>
        <w:rPr>
          <w:rFonts w:cs="Arial"/>
        </w:rPr>
        <w:t xml:space="preserve">) </w:t>
      </w:r>
      <w:r>
        <w:t>Version 2</w:t>
      </w:r>
    </w:p>
    <w:p w:rsidR="0096457A" w:rsidRDefault="0096457A" w:rsidP="0096457A"/>
    <w:p w:rsidR="0096457A" w:rsidRDefault="0096457A" w:rsidP="0096457A">
      <w:r w:rsidRPr="000C09A7">
        <w:rPr>
          <w:b/>
        </w:rPr>
        <w:t>Implementation Lead:</w:t>
      </w:r>
    </w:p>
    <w:p w:rsidR="0096457A" w:rsidRDefault="0096457A" w:rsidP="0096457A">
      <w:r>
        <w:t>Head of Complaints, PALS and Bereavement Services</w:t>
      </w:r>
    </w:p>
    <w:p w:rsidR="0096457A" w:rsidRDefault="0096457A" w:rsidP="0096457A"/>
    <w:p w:rsidR="0096457A" w:rsidRDefault="0096457A" w:rsidP="0096457A">
      <w:pPr>
        <w:rPr>
          <w:b/>
        </w:rPr>
      </w:pPr>
      <w:r w:rsidRPr="000C09A7">
        <w:rPr>
          <w:b/>
        </w:rPr>
        <w:t>Staff Groups affected by policy:</w:t>
      </w:r>
    </w:p>
    <w:p w:rsidR="0096457A" w:rsidRPr="001E6B21" w:rsidRDefault="0096457A" w:rsidP="0096457A">
      <w:pPr>
        <w:rPr>
          <w:b/>
        </w:rPr>
      </w:pPr>
      <w:r>
        <w:t>All staff groups.</w:t>
      </w:r>
    </w:p>
    <w:p w:rsidR="0096457A" w:rsidRDefault="0096457A" w:rsidP="0096457A"/>
    <w:p w:rsidR="0096457A" w:rsidRDefault="0096457A" w:rsidP="0096457A">
      <w:r w:rsidRPr="00832DB4">
        <w:rPr>
          <w:b/>
        </w:rPr>
        <w:t>Subsidiary Companies affected by policy:</w:t>
      </w:r>
    </w:p>
    <w:p w:rsidR="0096457A" w:rsidRDefault="0096457A" w:rsidP="0096457A">
      <w:r>
        <w:t>2gether Support Solutions.</w:t>
      </w:r>
    </w:p>
    <w:p w:rsidR="0096457A" w:rsidRDefault="0096457A" w:rsidP="0096457A"/>
    <w:p w:rsidR="0096457A" w:rsidRDefault="0096457A" w:rsidP="0096457A">
      <w:r w:rsidRPr="000C09A7">
        <w:rPr>
          <w:b/>
        </w:rPr>
        <w:t>Detail changes to current processes or practice:</w:t>
      </w:r>
    </w:p>
    <w:p w:rsidR="0096457A" w:rsidRDefault="0096457A" w:rsidP="0096457A">
      <w:pPr>
        <w:rPr>
          <w:rFonts w:cs="Arial"/>
        </w:rPr>
      </w:pPr>
      <w:r w:rsidRPr="00F14F6D">
        <w:rPr>
          <w:rFonts w:cs="Arial"/>
        </w:rPr>
        <w:t>There are very minor changes consisting of changes to job titles and th</w:t>
      </w:r>
      <w:r>
        <w:rPr>
          <w:rFonts w:cs="Arial"/>
        </w:rPr>
        <w:t>e</w:t>
      </w:r>
      <w:r w:rsidRPr="00F14F6D">
        <w:rPr>
          <w:rFonts w:cs="Arial"/>
        </w:rPr>
        <w:t xml:space="preserve"> inclusion of gender diversity in section 4.2.</w:t>
      </w:r>
    </w:p>
    <w:p w:rsidR="0096457A" w:rsidRDefault="0096457A" w:rsidP="0096457A">
      <w:r>
        <w:t xml:space="preserve"> </w:t>
      </w:r>
    </w:p>
    <w:p w:rsidR="0096457A" w:rsidRDefault="0096457A" w:rsidP="0096457A">
      <w:r w:rsidRPr="000C09A7">
        <w:rPr>
          <w:b/>
        </w:rPr>
        <w:t>Specify any training requirements:</w:t>
      </w:r>
    </w:p>
    <w:p w:rsidR="0096457A" w:rsidRDefault="0096457A" w:rsidP="0096457A">
      <w:r>
        <w:t>None</w:t>
      </w:r>
    </w:p>
    <w:p w:rsidR="0096457A" w:rsidRDefault="0096457A" w:rsidP="0096457A"/>
    <w:p w:rsidR="0096457A" w:rsidRDefault="0096457A" w:rsidP="0096457A">
      <w:r w:rsidRPr="000C09A7">
        <w:rPr>
          <w:b/>
        </w:rPr>
        <w:t>How will policy changes be communicated to staff groups</w:t>
      </w:r>
      <w:r>
        <w:rPr>
          <w:b/>
        </w:rPr>
        <w:t>/ subsidiary companies</w:t>
      </w:r>
      <w:r w:rsidRPr="000C09A7">
        <w:rPr>
          <w:b/>
        </w:rPr>
        <w:t>?</w:t>
      </w:r>
    </w:p>
    <w:p w:rsidR="0096457A" w:rsidRPr="0096457A" w:rsidRDefault="0096457A" w:rsidP="0096457A">
      <w:pPr>
        <w:pStyle w:val="ListParagraph"/>
        <w:numPr>
          <w:ilvl w:val="0"/>
          <w:numId w:val="25"/>
        </w:numPr>
        <w:spacing w:before="60" w:after="60" w:line="300" w:lineRule="auto"/>
        <w:rPr>
          <w:rFonts w:cs="Arial"/>
        </w:rPr>
      </w:pPr>
      <w:r w:rsidRPr="0096457A">
        <w:rPr>
          <w:rFonts w:cs="Arial"/>
        </w:rPr>
        <w:t>Trust News/Newsflash</w:t>
      </w:r>
    </w:p>
    <w:p w:rsidR="00437798" w:rsidRPr="0096457A" w:rsidRDefault="0096457A" w:rsidP="0096457A">
      <w:pPr>
        <w:pStyle w:val="ListParagraph"/>
        <w:numPr>
          <w:ilvl w:val="0"/>
          <w:numId w:val="25"/>
        </w:numPr>
        <w:rPr>
          <w:szCs w:val="22"/>
        </w:rPr>
      </w:pPr>
      <w:r w:rsidRPr="0096457A">
        <w:rPr>
          <w:rFonts w:cs="Arial"/>
        </w:rPr>
        <w:t>The Team Leader for Patient Resolution will share with the Governance Teams to disseminate as needed and to 2Gether Support Solutions</w:t>
      </w:r>
    </w:p>
    <w:sectPr w:rsidR="00437798" w:rsidRPr="0096457A" w:rsidSect="00806008">
      <w:pgSz w:w="11906" w:h="16838" w:code="9"/>
      <w:pgMar w:top="1383" w:right="1134" w:bottom="1440" w:left="1276" w:header="69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95" w:rsidRDefault="00453695">
      <w:r>
        <w:separator/>
      </w:r>
    </w:p>
  </w:endnote>
  <w:endnote w:type="continuationSeparator" w:id="0">
    <w:p w:rsidR="00453695" w:rsidRDefault="0045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114" w:rsidRPr="00C900D2" w:rsidRDefault="00283114">
    <w:pPr>
      <w:pStyle w:val="Footer"/>
      <w:jc w:val="center"/>
      <w:rPr>
        <w:rFonts w:cs="Arial"/>
        <w:sz w:val="16"/>
        <w:szCs w:val="16"/>
      </w:rPr>
    </w:pPr>
    <w:r w:rsidRPr="00C900D2">
      <w:rPr>
        <w:rFonts w:cs="Arial"/>
        <w:sz w:val="16"/>
        <w:szCs w:val="16"/>
      </w:rPr>
      <w:t xml:space="preserve">Page </w:t>
    </w:r>
    <w:r w:rsidRPr="00C900D2">
      <w:rPr>
        <w:rFonts w:cs="Arial"/>
        <w:b/>
        <w:bCs/>
        <w:sz w:val="16"/>
        <w:szCs w:val="16"/>
      </w:rPr>
      <w:fldChar w:fldCharType="begin"/>
    </w:r>
    <w:r w:rsidRPr="00C900D2">
      <w:rPr>
        <w:rFonts w:cs="Arial"/>
        <w:b/>
        <w:bCs/>
        <w:sz w:val="16"/>
        <w:szCs w:val="16"/>
      </w:rPr>
      <w:instrText xml:space="preserve"> PAGE </w:instrText>
    </w:r>
    <w:r w:rsidRPr="00C900D2">
      <w:rPr>
        <w:rFonts w:cs="Arial"/>
        <w:b/>
        <w:bCs/>
        <w:sz w:val="16"/>
        <w:szCs w:val="16"/>
      </w:rPr>
      <w:fldChar w:fldCharType="separate"/>
    </w:r>
    <w:r>
      <w:rPr>
        <w:rFonts w:cs="Arial"/>
        <w:b/>
        <w:bCs/>
        <w:noProof/>
        <w:sz w:val="16"/>
        <w:szCs w:val="16"/>
      </w:rPr>
      <w:t>4</w:t>
    </w:r>
    <w:r w:rsidRPr="00C900D2">
      <w:rPr>
        <w:rFonts w:cs="Arial"/>
        <w:b/>
        <w:bCs/>
        <w:sz w:val="16"/>
        <w:szCs w:val="16"/>
      </w:rPr>
      <w:fldChar w:fldCharType="end"/>
    </w:r>
    <w:r w:rsidRPr="00C900D2">
      <w:rPr>
        <w:rFonts w:cs="Arial"/>
        <w:sz w:val="16"/>
        <w:szCs w:val="16"/>
      </w:rPr>
      <w:t xml:space="preserve"> of </w:t>
    </w:r>
    <w:r w:rsidRPr="00C900D2">
      <w:rPr>
        <w:rFonts w:cs="Arial"/>
        <w:b/>
        <w:bCs/>
        <w:sz w:val="16"/>
        <w:szCs w:val="16"/>
      </w:rPr>
      <w:fldChar w:fldCharType="begin"/>
    </w:r>
    <w:r w:rsidRPr="00C900D2">
      <w:rPr>
        <w:rFonts w:cs="Arial"/>
        <w:b/>
        <w:bCs/>
        <w:sz w:val="16"/>
        <w:szCs w:val="16"/>
      </w:rPr>
      <w:instrText xml:space="preserve"> NUMPAGES  </w:instrText>
    </w:r>
    <w:r w:rsidRPr="00C900D2">
      <w:rPr>
        <w:rFonts w:cs="Arial"/>
        <w:b/>
        <w:bCs/>
        <w:sz w:val="16"/>
        <w:szCs w:val="16"/>
      </w:rPr>
      <w:fldChar w:fldCharType="separate"/>
    </w:r>
    <w:r>
      <w:rPr>
        <w:rFonts w:cs="Arial"/>
        <w:b/>
        <w:bCs/>
        <w:noProof/>
        <w:sz w:val="16"/>
        <w:szCs w:val="16"/>
      </w:rPr>
      <w:t>9</w:t>
    </w:r>
    <w:r w:rsidRPr="00C900D2">
      <w:rPr>
        <w:rFonts w:cs="Arial"/>
        <w:b/>
        <w:bCs/>
        <w:sz w:val="16"/>
        <w:szCs w:val="16"/>
      </w:rPr>
      <w:fldChar w:fldCharType="end"/>
    </w:r>
  </w:p>
  <w:p w:rsidR="00283114" w:rsidRDefault="0028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95" w:rsidRDefault="00453695">
      <w:r>
        <w:separator/>
      </w:r>
    </w:p>
  </w:footnote>
  <w:footnote w:type="continuationSeparator" w:id="0">
    <w:p w:rsidR="00453695" w:rsidRDefault="0045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114" w:rsidRDefault="00283114" w:rsidP="00B2751E">
    <w:pPr>
      <w:pStyle w:val="Header"/>
      <w:jc w:val="right"/>
      <w:rPr>
        <w:rFonts w:cs="Arial"/>
        <w:sz w:val="18"/>
        <w:szCs w:val="18"/>
      </w:rPr>
    </w:pPr>
  </w:p>
  <w:p w:rsidR="00283114" w:rsidRPr="003B4F94" w:rsidRDefault="00283114" w:rsidP="0015790D">
    <w:pPr>
      <w:pStyle w:val="Header"/>
      <w:jc w:val="center"/>
      <w:rPr>
        <w:rFonts w:ascii="Arial Bold" w:hAnsi="Arial Bold" w:cs="Arial"/>
        <w:b/>
        <w:vanish/>
        <w:sz w:val="18"/>
        <w:szCs w:val="18"/>
      </w:rPr>
    </w:pPr>
    <w:r w:rsidRPr="003B4F94">
      <w:rPr>
        <w:rFonts w:ascii="Arial Bold" w:hAnsi="Arial Bold" w:cs="Arial"/>
        <w:b/>
        <w:vanish/>
        <w:sz w:val="18"/>
        <w:szCs w:val="18"/>
      </w:rPr>
      <w:fldChar w:fldCharType="begin"/>
    </w:r>
    <w:r w:rsidRPr="003B4F94">
      <w:rPr>
        <w:rFonts w:ascii="Arial Bold" w:hAnsi="Arial Bold" w:cs="Arial"/>
        <w:b/>
        <w:vanish/>
        <w:sz w:val="18"/>
        <w:szCs w:val="18"/>
      </w:rPr>
      <w:instrText xml:space="preserve"> PRINT  \* MERGEFORMAT </w:instrText>
    </w:r>
    <w:r w:rsidRPr="003B4F94">
      <w:rPr>
        <w:rFonts w:ascii="Arial Bold" w:hAnsi="Arial Bold" w:cs="Arial"/>
        <w:b/>
        <w:vanish/>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C1" w:rsidRDefault="00411B31" w:rsidP="00DC68C1">
    <w:pPr>
      <w:pStyle w:val="Header"/>
      <w:jc w:val="right"/>
    </w:pPr>
    <w:r>
      <w:rPr>
        <w:noProof/>
      </w:rPr>
      <w:drawing>
        <wp:inline distT="0" distB="0" distL="0" distR="0" wp14:anchorId="67BFA9DE" wp14:editId="20EE834B">
          <wp:extent cx="2219325" cy="1005840"/>
          <wp:effectExtent l="0" t="0" r="9525" b="3810"/>
          <wp:docPr id="1" name="Picture 1"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4C1"/>
    <w:multiLevelType w:val="hybridMultilevel"/>
    <w:tmpl w:val="A408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34AE"/>
    <w:multiLevelType w:val="hybridMultilevel"/>
    <w:tmpl w:val="623C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3"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96D1C"/>
    <w:multiLevelType w:val="hybridMultilevel"/>
    <w:tmpl w:val="1882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53A3D"/>
    <w:multiLevelType w:val="hybridMultilevel"/>
    <w:tmpl w:val="C91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C2934"/>
    <w:multiLevelType w:val="hybridMultilevel"/>
    <w:tmpl w:val="D768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940C99"/>
    <w:multiLevelType w:val="hybridMultilevel"/>
    <w:tmpl w:val="DF7A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F382E"/>
    <w:multiLevelType w:val="hybridMultilevel"/>
    <w:tmpl w:val="D048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2F75BB"/>
    <w:multiLevelType w:val="hybridMultilevel"/>
    <w:tmpl w:val="A9AA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B72AF"/>
    <w:multiLevelType w:val="multilevel"/>
    <w:tmpl w:val="4F562EE8"/>
    <w:lvl w:ilvl="0">
      <w:start w:val="1"/>
      <w:numFmt w:val="decimal"/>
      <w:pStyle w:val="Policyheader"/>
      <w:lvlText w:val="%1."/>
      <w:lvlJc w:val="left"/>
      <w:pPr>
        <w:ind w:left="360" w:hanging="360"/>
      </w:pPr>
      <w:rPr>
        <w:sz w:val="28"/>
      </w:r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5"/>
  </w:num>
  <w:num w:numId="3">
    <w:abstractNumId w:val="6"/>
  </w:num>
  <w:num w:numId="4">
    <w:abstractNumId w:val="8"/>
  </w:num>
  <w:num w:numId="5">
    <w:abstractNumId w:val="7"/>
  </w:num>
  <w:num w:numId="6">
    <w:abstractNumId w:val="3"/>
  </w:num>
  <w:num w:numId="7">
    <w:abstractNumId w:val="14"/>
  </w:num>
  <w:num w:numId="8">
    <w:abstractNumId w:val="13"/>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4"/>
  </w:num>
  <w:num w:numId="19">
    <w:abstractNumId w:val="5"/>
  </w:num>
  <w:num w:numId="20">
    <w:abstractNumId w:val="0"/>
  </w:num>
  <w:num w:numId="21">
    <w:abstractNumId w:val="10"/>
  </w:num>
  <w:num w:numId="22">
    <w:abstractNumId w:val="1"/>
  </w:num>
  <w:num w:numId="23">
    <w:abstractNumId w:val="9"/>
  </w:num>
  <w:num w:numId="24">
    <w:abstractNumId w:val="12"/>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76ei3p0phNUtHFekDZmWZ6z831C29qWFdurQ0N0VcbAPhu2sT/voEh+gbFCLivYDCKtJ4osANBVvg8w8l49w==" w:salt="jJtgi1WcqMhgmPGf8ZN/mQ=="/>
  <w:defaultTabStop w:val="851"/>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2E"/>
    <w:rsid w:val="000014D6"/>
    <w:rsid w:val="00003F1B"/>
    <w:rsid w:val="00007250"/>
    <w:rsid w:val="00007983"/>
    <w:rsid w:val="000110B3"/>
    <w:rsid w:val="000111B7"/>
    <w:rsid w:val="000114AB"/>
    <w:rsid w:val="00013CC4"/>
    <w:rsid w:val="00014BF2"/>
    <w:rsid w:val="000160C9"/>
    <w:rsid w:val="000176F0"/>
    <w:rsid w:val="0002072E"/>
    <w:rsid w:val="0002113C"/>
    <w:rsid w:val="000214AC"/>
    <w:rsid w:val="00021B57"/>
    <w:rsid w:val="00022AD0"/>
    <w:rsid w:val="000230A0"/>
    <w:rsid w:val="000235C7"/>
    <w:rsid w:val="000235FC"/>
    <w:rsid w:val="00025230"/>
    <w:rsid w:val="00027992"/>
    <w:rsid w:val="000319B8"/>
    <w:rsid w:val="00031F48"/>
    <w:rsid w:val="000324DE"/>
    <w:rsid w:val="000326E2"/>
    <w:rsid w:val="00033511"/>
    <w:rsid w:val="000343DE"/>
    <w:rsid w:val="00035A7E"/>
    <w:rsid w:val="00036C6C"/>
    <w:rsid w:val="000405F7"/>
    <w:rsid w:val="00041529"/>
    <w:rsid w:val="00041855"/>
    <w:rsid w:val="00042C20"/>
    <w:rsid w:val="000455C0"/>
    <w:rsid w:val="00047B73"/>
    <w:rsid w:val="00047FBA"/>
    <w:rsid w:val="000502C9"/>
    <w:rsid w:val="000515EF"/>
    <w:rsid w:val="00051810"/>
    <w:rsid w:val="0005240A"/>
    <w:rsid w:val="00053587"/>
    <w:rsid w:val="00054477"/>
    <w:rsid w:val="00057F72"/>
    <w:rsid w:val="00060E68"/>
    <w:rsid w:val="00061F2E"/>
    <w:rsid w:val="000634AD"/>
    <w:rsid w:val="000634C9"/>
    <w:rsid w:val="00063D70"/>
    <w:rsid w:val="00064C60"/>
    <w:rsid w:val="00066B57"/>
    <w:rsid w:val="00066DDA"/>
    <w:rsid w:val="00070B42"/>
    <w:rsid w:val="000710AE"/>
    <w:rsid w:val="00073398"/>
    <w:rsid w:val="000741BC"/>
    <w:rsid w:val="00074BA0"/>
    <w:rsid w:val="000773F2"/>
    <w:rsid w:val="00077752"/>
    <w:rsid w:val="00077822"/>
    <w:rsid w:val="00077D24"/>
    <w:rsid w:val="0008312D"/>
    <w:rsid w:val="00083194"/>
    <w:rsid w:val="0008484F"/>
    <w:rsid w:val="00084FF1"/>
    <w:rsid w:val="00085489"/>
    <w:rsid w:val="000857F9"/>
    <w:rsid w:val="000868BF"/>
    <w:rsid w:val="000873C7"/>
    <w:rsid w:val="000903C7"/>
    <w:rsid w:val="00091A3C"/>
    <w:rsid w:val="00092115"/>
    <w:rsid w:val="0009245A"/>
    <w:rsid w:val="00095BB3"/>
    <w:rsid w:val="00095C83"/>
    <w:rsid w:val="00097021"/>
    <w:rsid w:val="0009740F"/>
    <w:rsid w:val="00097484"/>
    <w:rsid w:val="0009771E"/>
    <w:rsid w:val="000A0E25"/>
    <w:rsid w:val="000A1DF1"/>
    <w:rsid w:val="000A1E88"/>
    <w:rsid w:val="000A20EB"/>
    <w:rsid w:val="000A2D44"/>
    <w:rsid w:val="000A38F1"/>
    <w:rsid w:val="000A50FE"/>
    <w:rsid w:val="000A55DA"/>
    <w:rsid w:val="000A5FF2"/>
    <w:rsid w:val="000B074E"/>
    <w:rsid w:val="000B238C"/>
    <w:rsid w:val="000B29D9"/>
    <w:rsid w:val="000B4836"/>
    <w:rsid w:val="000B5AEA"/>
    <w:rsid w:val="000B5E5A"/>
    <w:rsid w:val="000B62FF"/>
    <w:rsid w:val="000C1626"/>
    <w:rsid w:val="000C1958"/>
    <w:rsid w:val="000C3CCF"/>
    <w:rsid w:val="000C471D"/>
    <w:rsid w:val="000C58EA"/>
    <w:rsid w:val="000C6DEE"/>
    <w:rsid w:val="000C7427"/>
    <w:rsid w:val="000C75BB"/>
    <w:rsid w:val="000D084E"/>
    <w:rsid w:val="000D0D5C"/>
    <w:rsid w:val="000D384A"/>
    <w:rsid w:val="000D4CE4"/>
    <w:rsid w:val="000D5163"/>
    <w:rsid w:val="000D6F0C"/>
    <w:rsid w:val="000E020D"/>
    <w:rsid w:val="000E2226"/>
    <w:rsid w:val="000E249C"/>
    <w:rsid w:val="000E4679"/>
    <w:rsid w:val="000E6977"/>
    <w:rsid w:val="000E70C5"/>
    <w:rsid w:val="000F1F63"/>
    <w:rsid w:val="000F23A7"/>
    <w:rsid w:val="000F2C31"/>
    <w:rsid w:val="000F3398"/>
    <w:rsid w:val="000F52FD"/>
    <w:rsid w:val="000F58E7"/>
    <w:rsid w:val="000F5D69"/>
    <w:rsid w:val="000F635E"/>
    <w:rsid w:val="000F67A1"/>
    <w:rsid w:val="00101CC3"/>
    <w:rsid w:val="00102254"/>
    <w:rsid w:val="001023A6"/>
    <w:rsid w:val="00103F74"/>
    <w:rsid w:val="00103F85"/>
    <w:rsid w:val="001056AB"/>
    <w:rsid w:val="001056C5"/>
    <w:rsid w:val="00106144"/>
    <w:rsid w:val="00107A5F"/>
    <w:rsid w:val="00107AA5"/>
    <w:rsid w:val="001102E5"/>
    <w:rsid w:val="00110505"/>
    <w:rsid w:val="00110BC3"/>
    <w:rsid w:val="0011183D"/>
    <w:rsid w:val="001121D7"/>
    <w:rsid w:val="00114494"/>
    <w:rsid w:val="001154D8"/>
    <w:rsid w:val="00115892"/>
    <w:rsid w:val="00120F21"/>
    <w:rsid w:val="00122293"/>
    <w:rsid w:val="00122902"/>
    <w:rsid w:val="00122B0F"/>
    <w:rsid w:val="00122D17"/>
    <w:rsid w:val="001234F9"/>
    <w:rsid w:val="0012411D"/>
    <w:rsid w:val="001243B4"/>
    <w:rsid w:val="00124C28"/>
    <w:rsid w:val="00126043"/>
    <w:rsid w:val="00126D25"/>
    <w:rsid w:val="001272A9"/>
    <w:rsid w:val="00130311"/>
    <w:rsid w:val="00130FE0"/>
    <w:rsid w:val="0013144C"/>
    <w:rsid w:val="001321EA"/>
    <w:rsid w:val="00133850"/>
    <w:rsid w:val="001344D5"/>
    <w:rsid w:val="00135A78"/>
    <w:rsid w:val="00136107"/>
    <w:rsid w:val="001378A1"/>
    <w:rsid w:val="00141501"/>
    <w:rsid w:val="00141BE2"/>
    <w:rsid w:val="00142C77"/>
    <w:rsid w:val="0014318E"/>
    <w:rsid w:val="00145B6C"/>
    <w:rsid w:val="00146778"/>
    <w:rsid w:val="00146B09"/>
    <w:rsid w:val="0015129C"/>
    <w:rsid w:val="00152650"/>
    <w:rsid w:val="001535D5"/>
    <w:rsid w:val="00153A33"/>
    <w:rsid w:val="001548E5"/>
    <w:rsid w:val="00155F1F"/>
    <w:rsid w:val="00156B36"/>
    <w:rsid w:val="00157151"/>
    <w:rsid w:val="0015790D"/>
    <w:rsid w:val="0016118E"/>
    <w:rsid w:val="0016243C"/>
    <w:rsid w:val="0016273E"/>
    <w:rsid w:val="00162A1B"/>
    <w:rsid w:val="00164514"/>
    <w:rsid w:val="001651AD"/>
    <w:rsid w:val="00165641"/>
    <w:rsid w:val="00166DE4"/>
    <w:rsid w:val="001678CE"/>
    <w:rsid w:val="001705B2"/>
    <w:rsid w:val="00170A16"/>
    <w:rsid w:val="00170CC5"/>
    <w:rsid w:val="001720E9"/>
    <w:rsid w:val="001728F1"/>
    <w:rsid w:val="001732B0"/>
    <w:rsid w:val="00173DB7"/>
    <w:rsid w:val="00174248"/>
    <w:rsid w:val="00175BB2"/>
    <w:rsid w:val="00176B55"/>
    <w:rsid w:val="001779FE"/>
    <w:rsid w:val="00177CC6"/>
    <w:rsid w:val="00180E32"/>
    <w:rsid w:val="00183550"/>
    <w:rsid w:val="0018573B"/>
    <w:rsid w:val="0018652D"/>
    <w:rsid w:val="001868C0"/>
    <w:rsid w:val="00187477"/>
    <w:rsid w:val="00187D64"/>
    <w:rsid w:val="001917E3"/>
    <w:rsid w:val="0019388C"/>
    <w:rsid w:val="0019450E"/>
    <w:rsid w:val="00194AAE"/>
    <w:rsid w:val="00194B7E"/>
    <w:rsid w:val="00195731"/>
    <w:rsid w:val="001964BF"/>
    <w:rsid w:val="00196CDD"/>
    <w:rsid w:val="00197240"/>
    <w:rsid w:val="00197DFA"/>
    <w:rsid w:val="001A1C2C"/>
    <w:rsid w:val="001A28CF"/>
    <w:rsid w:val="001A328B"/>
    <w:rsid w:val="001A39A3"/>
    <w:rsid w:val="001A494D"/>
    <w:rsid w:val="001A5C0F"/>
    <w:rsid w:val="001A5D23"/>
    <w:rsid w:val="001A5E44"/>
    <w:rsid w:val="001A7535"/>
    <w:rsid w:val="001A7548"/>
    <w:rsid w:val="001B000D"/>
    <w:rsid w:val="001B0496"/>
    <w:rsid w:val="001B0966"/>
    <w:rsid w:val="001B2692"/>
    <w:rsid w:val="001B2B76"/>
    <w:rsid w:val="001B4BF3"/>
    <w:rsid w:val="001B51D3"/>
    <w:rsid w:val="001B6189"/>
    <w:rsid w:val="001B66FB"/>
    <w:rsid w:val="001B67DB"/>
    <w:rsid w:val="001B6B3A"/>
    <w:rsid w:val="001C0766"/>
    <w:rsid w:val="001C4353"/>
    <w:rsid w:val="001C49E5"/>
    <w:rsid w:val="001C60EF"/>
    <w:rsid w:val="001C6632"/>
    <w:rsid w:val="001C71FE"/>
    <w:rsid w:val="001C768E"/>
    <w:rsid w:val="001D0E55"/>
    <w:rsid w:val="001D3452"/>
    <w:rsid w:val="001D5061"/>
    <w:rsid w:val="001D5949"/>
    <w:rsid w:val="001D7A27"/>
    <w:rsid w:val="001E0155"/>
    <w:rsid w:val="001E0B6B"/>
    <w:rsid w:val="001E1AF3"/>
    <w:rsid w:val="001E2FBC"/>
    <w:rsid w:val="001E3567"/>
    <w:rsid w:val="001E3D8D"/>
    <w:rsid w:val="001F0E06"/>
    <w:rsid w:val="001F406F"/>
    <w:rsid w:val="001F4A31"/>
    <w:rsid w:val="001F4B3A"/>
    <w:rsid w:val="001F51FC"/>
    <w:rsid w:val="001F72F5"/>
    <w:rsid w:val="001F744F"/>
    <w:rsid w:val="00200300"/>
    <w:rsid w:val="002015C8"/>
    <w:rsid w:val="00201DF3"/>
    <w:rsid w:val="00202CF5"/>
    <w:rsid w:val="00202EF3"/>
    <w:rsid w:val="0020403E"/>
    <w:rsid w:val="00204165"/>
    <w:rsid w:val="00204773"/>
    <w:rsid w:val="00204980"/>
    <w:rsid w:val="002049CB"/>
    <w:rsid w:val="002061D3"/>
    <w:rsid w:val="00206389"/>
    <w:rsid w:val="00206A19"/>
    <w:rsid w:val="00211BAB"/>
    <w:rsid w:val="00213070"/>
    <w:rsid w:val="002145A5"/>
    <w:rsid w:val="00216005"/>
    <w:rsid w:val="002166E0"/>
    <w:rsid w:val="002174A3"/>
    <w:rsid w:val="002210DF"/>
    <w:rsid w:val="002224AE"/>
    <w:rsid w:val="00222726"/>
    <w:rsid w:val="0022378C"/>
    <w:rsid w:val="0022393A"/>
    <w:rsid w:val="00223D1C"/>
    <w:rsid w:val="00225077"/>
    <w:rsid w:val="0022569C"/>
    <w:rsid w:val="0022766A"/>
    <w:rsid w:val="00227F68"/>
    <w:rsid w:val="00230917"/>
    <w:rsid w:val="00233162"/>
    <w:rsid w:val="00234F54"/>
    <w:rsid w:val="0023601A"/>
    <w:rsid w:val="002367B7"/>
    <w:rsid w:val="002375B9"/>
    <w:rsid w:val="00241FB8"/>
    <w:rsid w:val="002445BA"/>
    <w:rsid w:val="00244ED7"/>
    <w:rsid w:val="00246DF4"/>
    <w:rsid w:val="00250E78"/>
    <w:rsid w:val="00251D57"/>
    <w:rsid w:val="00251DBC"/>
    <w:rsid w:val="002534CC"/>
    <w:rsid w:val="0025498D"/>
    <w:rsid w:val="00254D50"/>
    <w:rsid w:val="00256D21"/>
    <w:rsid w:val="0026279E"/>
    <w:rsid w:val="0026662B"/>
    <w:rsid w:val="00267128"/>
    <w:rsid w:val="002740B5"/>
    <w:rsid w:val="00275539"/>
    <w:rsid w:val="0027630A"/>
    <w:rsid w:val="0028037E"/>
    <w:rsid w:val="00282D70"/>
    <w:rsid w:val="00282D84"/>
    <w:rsid w:val="00283114"/>
    <w:rsid w:val="00283B70"/>
    <w:rsid w:val="00287E2A"/>
    <w:rsid w:val="00290118"/>
    <w:rsid w:val="00290562"/>
    <w:rsid w:val="00292C7C"/>
    <w:rsid w:val="00293F49"/>
    <w:rsid w:val="002942AD"/>
    <w:rsid w:val="002959F4"/>
    <w:rsid w:val="002962BD"/>
    <w:rsid w:val="002A0C01"/>
    <w:rsid w:val="002A141D"/>
    <w:rsid w:val="002A29D7"/>
    <w:rsid w:val="002A3CB8"/>
    <w:rsid w:val="002A5A89"/>
    <w:rsid w:val="002A5C4E"/>
    <w:rsid w:val="002A6CB3"/>
    <w:rsid w:val="002A7F6C"/>
    <w:rsid w:val="002B0430"/>
    <w:rsid w:val="002B0638"/>
    <w:rsid w:val="002B07FB"/>
    <w:rsid w:val="002B490A"/>
    <w:rsid w:val="002B5153"/>
    <w:rsid w:val="002B57C1"/>
    <w:rsid w:val="002B6119"/>
    <w:rsid w:val="002B7DCD"/>
    <w:rsid w:val="002C2213"/>
    <w:rsid w:val="002C4CD8"/>
    <w:rsid w:val="002C5771"/>
    <w:rsid w:val="002C6D21"/>
    <w:rsid w:val="002C704B"/>
    <w:rsid w:val="002D115E"/>
    <w:rsid w:val="002D1D3A"/>
    <w:rsid w:val="002D3EA1"/>
    <w:rsid w:val="002D544A"/>
    <w:rsid w:val="002D5A76"/>
    <w:rsid w:val="002D64C1"/>
    <w:rsid w:val="002D69EB"/>
    <w:rsid w:val="002D785C"/>
    <w:rsid w:val="002D7E0E"/>
    <w:rsid w:val="002E042A"/>
    <w:rsid w:val="002E3389"/>
    <w:rsid w:val="002E4234"/>
    <w:rsid w:val="002E46A0"/>
    <w:rsid w:val="002E4D98"/>
    <w:rsid w:val="002E7EBD"/>
    <w:rsid w:val="002F4173"/>
    <w:rsid w:val="002F43BC"/>
    <w:rsid w:val="002F4CF4"/>
    <w:rsid w:val="002F5976"/>
    <w:rsid w:val="002F6762"/>
    <w:rsid w:val="002F6889"/>
    <w:rsid w:val="003009BE"/>
    <w:rsid w:val="003009DB"/>
    <w:rsid w:val="00301B05"/>
    <w:rsid w:val="00301B89"/>
    <w:rsid w:val="003056F7"/>
    <w:rsid w:val="003061D9"/>
    <w:rsid w:val="00307791"/>
    <w:rsid w:val="0031067F"/>
    <w:rsid w:val="00310860"/>
    <w:rsid w:val="00310C5D"/>
    <w:rsid w:val="00312721"/>
    <w:rsid w:val="0031307A"/>
    <w:rsid w:val="00315606"/>
    <w:rsid w:val="0031686B"/>
    <w:rsid w:val="0031729A"/>
    <w:rsid w:val="00317336"/>
    <w:rsid w:val="003230FB"/>
    <w:rsid w:val="0032468A"/>
    <w:rsid w:val="00324BA4"/>
    <w:rsid w:val="003301EA"/>
    <w:rsid w:val="00330432"/>
    <w:rsid w:val="003308D3"/>
    <w:rsid w:val="00331EEC"/>
    <w:rsid w:val="00332AC8"/>
    <w:rsid w:val="00333718"/>
    <w:rsid w:val="00333747"/>
    <w:rsid w:val="00335E8D"/>
    <w:rsid w:val="003365A2"/>
    <w:rsid w:val="003402E9"/>
    <w:rsid w:val="003407FD"/>
    <w:rsid w:val="00341C18"/>
    <w:rsid w:val="00341E19"/>
    <w:rsid w:val="00342224"/>
    <w:rsid w:val="00342DD1"/>
    <w:rsid w:val="00344D7A"/>
    <w:rsid w:val="003470C3"/>
    <w:rsid w:val="00347A49"/>
    <w:rsid w:val="00350BCF"/>
    <w:rsid w:val="00351290"/>
    <w:rsid w:val="00351ADF"/>
    <w:rsid w:val="00351C51"/>
    <w:rsid w:val="00351D0F"/>
    <w:rsid w:val="003530B2"/>
    <w:rsid w:val="00353B4B"/>
    <w:rsid w:val="00354B5A"/>
    <w:rsid w:val="0036038A"/>
    <w:rsid w:val="003603B0"/>
    <w:rsid w:val="00364949"/>
    <w:rsid w:val="003660CA"/>
    <w:rsid w:val="0036618D"/>
    <w:rsid w:val="00366D3B"/>
    <w:rsid w:val="0037021D"/>
    <w:rsid w:val="00374150"/>
    <w:rsid w:val="003745E0"/>
    <w:rsid w:val="003805CE"/>
    <w:rsid w:val="003827A2"/>
    <w:rsid w:val="00382DE1"/>
    <w:rsid w:val="00383498"/>
    <w:rsid w:val="0038603E"/>
    <w:rsid w:val="003870B4"/>
    <w:rsid w:val="00387751"/>
    <w:rsid w:val="00390057"/>
    <w:rsid w:val="003903B4"/>
    <w:rsid w:val="00390CA8"/>
    <w:rsid w:val="0039158E"/>
    <w:rsid w:val="00392D52"/>
    <w:rsid w:val="00394867"/>
    <w:rsid w:val="00394E70"/>
    <w:rsid w:val="00396CA6"/>
    <w:rsid w:val="003A16AB"/>
    <w:rsid w:val="003A26FA"/>
    <w:rsid w:val="003A277C"/>
    <w:rsid w:val="003A2A62"/>
    <w:rsid w:val="003A2B9D"/>
    <w:rsid w:val="003A374F"/>
    <w:rsid w:val="003A4D82"/>
    <w:rsid w:val="003A64E2"/>
    <w:rsid w:val="003A7449"/>
    <w:rsid w:val="003B1441"/>
    <w:rsid w:val="003B2DDB"/>
    <w:rsid w:val="003B3DFD"/>
    <w:rsid w:val="003B4F94"/>
    <w:rsid w:val="003B54B5"/>
    <w:rsid w:val="003C123A"/>
    <w:rsid w:val="003C373C"/>
    <w:rsid w:val="003C38D4"/>
    <w:rsid w:val="003C707A"/>
    <w:rsid w:val="003D1F7F"/>
    <w:rsid w:val="003D2472"/>
    <w:rsid w:val="003D28DF"/>
    <w:rsid w:val="003D3A8D"/>
    <w:rsid w:val="003D6A46"/>
    <w:rsid w:val="003D7CCD"/>
    <w:rsid w:val="003E0A7A"/>
    <w:rsid w:val="003E0E90"/>
    <w:rsid w:val="003E104A"/>
    <w:rsid w:val="003E1224"/>
    <w:rsid w:val="003E2AB7"/>
    <w:rsid w:val="003E5848"/>
    <w:rsid w:val="003E5921"/>
    <w:rsid w:val="003E62B8"/>
    <w:rsid w:val="003E7836"/>
    <w:rsid w:val="003E79E4"/>
    <w:rsid w:val="003F0EB9"/>
    <w:rsid w:val="003F1DE1"/>
    <w:rsid w:val="003F3CB0"/>
    <w:rsid w:val="003F3E70"/>
    <w:rsid w:val="003F4305"/>
    <w:rsid w:val="003F4A23"/>
    <w:rsid w:val="003F511C"/>
    <w:rsid w:val="003F54F8"/>
    <w:rsid w:val="00400CA4"/>
    <w:rsid w:val="00400FFE"/>
    <w:rsid w:val="004036C4"/>
    <w:rsid w:val="00403E37"/>
    <w:rsid w:val="004040DD"/>
    <w:rsid w:val="00405861"/>
    <w:rsid w:val="0040587C"/>
    <w:rsid w:val="004060FD"/>
    <w:rsid w:val="0040653B"/>
    <w:rsid w:val="00406C82"/>
    <w:rsid w:val="004077C9"/>
    <w:rsid w:val="00410C40"/>
    <w:rsid w:val="00411B31"/>
    <w:rsid w:val="00411E81"/>
    <w:rsid w:val="004124B1"/>
    <w:rsid w:val="00412F7A"/>
    <w:rsid w:val="004149CA"/>
    <w:rsid w:val="004175B1"/>
    <w:rsid w:val="00421FAD"/>
    <w:rsid w:val="00424249"/>
    <w:rsid w:val="00424711"/>
    <w:rsid w:val="00425A00"/>
    <w:rsid w:val="00425EE8"/>
    <w:rsid w:val="00426C24"/>
    <w:rsid w:val="00427E1A"/>
    <w:rsid w:val="00431459"/>
    <w:rsid w:val="004322EB"/>
    <w:rsid w:val="00432543"/>
    <w:rsid w:val="00432CCD"/>
    <w:rsid w:val="00433014"/>
    <w:rsid w:val="004335AB"/>
    <w:rsid w:val="00434468"/>
    <w:rsid w:val="00434F90"/>
    <w:rsid w:val="00437707"/>
    <w:rsid w:val="00437798"/>
    <w:rsid w:val="00440A29"/>
    <w:rsid w:val="00440C5E"/>
    <w:rsid w:val="004410C2"/>
    <w:rsid w:val="00441112"/>
    <w:rsid w:val="00441ACA"/>
    <w:rsid w:val="00442B7F"/>
    <w:rsid w:val="00442EA9"/>
    <w:rsid w:val="004439D7"/>
    <w:rsid w:val="00446F00"/>
    <w:rsid w:val="00447B27"/>
    <w:rsid w:val="00450398"/>
    <w:rsid w:val="004507F9"/>
    <w:rsid w:val="0045116F"/>
    <w:rsid w:val="0045146E"/>
    <w:rsid w:val="004514CF"/>
    <w:rsid w:val="00451DE9"/>
    <w:rsid w:val="00451FDF"/>
    <w:rsid w:val="0045239B"/>
    <w:rsid w:val="00452CA3"/>
    <w:rsid w:val="00453695"/>
    <w:rsid w:val="0045751D"/>
    <w:rsid w:val="00457AB8"/>
    <w:rsid w:val="004606E2"/>
    <w:rsid w:val="00460A7A"/>
    <w:rsid w:val="00460AFD"/>
    <w:rsid w:val="00461556"/>
    <w:rsid w:val="00461D9A"/>
    <w:rsid w:val="0046494C"/>
    <w:rsid w:val="00465454"/>
    <w:rsid w:val="00465EC2"/>
    <w:rsid w:val="00466978"/>
    <w:rsid w:val="00467DFF"/>
    <w:rsid w:val="00470009"/>
    <w:rsid w:val="0047188E"/>
    <w:rsid w:val="00471C44"/>
    <w:rsid w:val="00471C96"/>
    <w:rsid w:val="00472F19"/>
    <w:rsid w:val="0047351C"/>
    <w:rsid w:val="0047378A"/>
    <w:rsid w:val="00476110"/>
    <w:rsid w:val="00476375"/>
    <w:rsid w:val="0047744B"/>
    <w:rsid w:val="004805F3"/>
    <w:rsid w:val="00480621"/>
    <w:rsid w:val="00480ADD"/>
    <w:rsid w:val="00483D40"/>
    <w:rsid w:val="0048421C"/>
    <w:rsid w:val="00486418"/>
    <w:rsid w:val="00487B97"/>
    <w:rsid w:val="004906B0"/>
    <w:rsid w:val="00491133"/>
    <w:rsid w:val="00491FAA"/>
    <w:rsid w:val="00492298"/>
    <w:rsid w:val="0049411C"/>
    <w:rsid w:val="00494E43"/>
    <w:rsid w:val="00494F8B"/>
    <w:rsid w:val="004951C0"/>
    <w:rsid w:val="004968C4"/>
    <w:rsid w:val="004970F5"/>
    <w:rsid w:val="004A0013"/>
    <w:rsid w:val="004A0222"/>
    <w:rsid w:val="004A168C"/>
    <w:rsid w:val="004A1811"/>
    <w:rsid w:val="004A1C0D"/>
    <w:rsid w:val="004A26FA"/>
    <w:rsid w:val="004A4396"/>
    <w:rsid w:val="004A5DAA"/>
    <w:rsid w:val="004A6106"/>
    <w:rsid w:val="004A63BA"/>
    <w:rsid w:val="004B00FE"/>
    <w:rsid w:val="004B0A70"/>
    <w:rsid w:val="004B0E94"/>
    <w:rsid w:val="004B3991"/>
    <w:rsid w:val="004B4993"/>
    <w:rsid w:val="004B6A75"/>
    <w:rsid w:val="004C323A"/>
    <w:rsid w:val="004C4E66"/>
    <w:rsid w:val="004C5269"/>
    <w:rsid w:val="004C56E9"/>
    <w:rsid w:val="004C5F83"/>
    <w:rsid w:val="004C6D5C"/>
    <w:rsid w:val="004D06C0"/>
    <w:rsid w:val="004D0EE8"/>
    <w:rsid w:val="004D5795"/>
    <w:rsid w:val="004D5B0F"/>
    <w:rsid w:val="004E0919"/>
    <w:rsid w:val="004E18BF"/>
    <w:rsid w:val="004E2A76"/>
    <w:rsid w:val="004E511A"/>
    <w:rsid w:val="004E5DA3"/>
    <w:rsid w:val="004E6429"/>
    <w:rsid w:val="004E6509"/>
    <w:rsid w:val="004E6587"/>
    <w:rsid w:val="004E6606"/>
    <w:rsid w:val="004E66F1"/>
    <w:rsid w:val="004E6D98"/>
    <w:rsid w:val="004E7779"/>
    <w:rsid w:val="004F12F3"/>
    <w:rsid w:val="004F139F"/>
    <w:rsid w:val="004F19B6"/>
    <w:rsid w:val="004F22AE"/>
    <w:rsid w:val="004F4F33"/>
    <w:rsid w:val="004F5DA4"/>
    <w:rsid w:val="00500CB3"/>
    <w:rsid w:val="005015B5"/>
    <w:rsid w:val="00503FDB"/>
    <w:rsid w:val="00505F35"/>
    <w:rsid w:val="00506CB9"/>
    <w:rsid w:val="00510B16"/>
    <w:rsid w:val="00511FD9"/>
    <w:rsid w:val="00512120"/>
    <w:rsid w:val="0051362A"/>
    <w:rsid w:val="005137EB"/>
    <w:rsid w:val="00513920"/>
    <w:rsid w:val="00513D35"/>
    <w:rsid w:val="00517555"/>
    <w:rsid w:val="005212F7"/>
    <w:rsid w:val="00521F00"/>
    <w:rsid w:val="00523697"/>
    <w:rsid w:val="00523787"/>
    <w:rsid w:val="00524091"/>
    <w:rsid w:val="00526117"/>
    <w:rsid w:val="00527AF0"/>
    <w:rsid w:val="00531EB6"/>
    <w:rsid w:val="005346E8"/>
    <w:rsid w:val="00534A78"/>
    <w:rsid w:val="00534B59"/>
    <w:rsid w:val="00542296"/>
    <w:rsid w:val="005434C4"/>
    <w:rsid w:val="0054627D"/>
    <w:rsid w:val="00546985"/>
    <w:rsid w:val="00550172"/>
    <w:rsid w:val="00552062"/>
    <w:rsid w:val="00554F94"/>
    <w:rsid w:val="0055530D"/>
    <w:rsid w:val="005554DB"/>
    <w:rsid w:val="0055565C"/>
    <w:rsid w:val="00555D9F"/>
    <w:rsid w:val="00556E5B"/>
    <w:rsid w:val="0056284E"/>
    <w:rsid w:val="00563CB1"/>
    <w:rsid w:val="00564B44"/>
    <w:rsid w:val="00564E17"/>
    <w:rsid w:val="00565BAF"/>
    <w:rsid w:val="00566526"/>
    <w:rsid w:val="00566CDE"/>
    <w:rsid w:val="00566E6C"/>
    <w:rsid w:val="00567288"/>
    <w:rsid w:val="005704EE"/>
    <w:rsid w:val="00572FE7"/>
    <w:rsid w:val="00573A3B"/>
    <w:rsid w:val="0057525C"/>
    <w:rsid w:val="00575BD3"/>
    <w:rsid w:val="00576643"/>
    <w:rsid w:val="005773C0"/>
    <w:rsid w:val="0057798E"/>
    <w:rsid w:val="00577EC5"/>
    <w:rsid w:val="00580169"/>
    <w:rsid w:val="005801A3"/>
    <w:rsid w:val="00581333"/>
    <w:rsid w:val="00582597"/>
    <w:rsid w:val="00582871"/>
    <w:rsid w:val="00585EAF"/>
    <w:rsid w:val="00586A70"/>
    <w:rsid w:val="00587617"/>
    <w:rsid w:val="00591851"/>
    <w:rsid w:val="00591DBB"/>
    <w:rsid w:val="005927D2"/>
    <w:rsid w:val="005927F7"/>
    <w:rsid w:val="005940C8"/>
    <w:rsid w:val="005954C2"/>
    <w:rsid w:val="00595E77"/>
    <w:rsid w:val="00596AA4"/>
    <w:rsid w:val="005A09E3"/>
    <w:rsid w:val="005A2B56"/>
    <w:rsid w:val="005A34E9"/>
    <w:rsid w:val="005A3582"/>
    <w:rsid w:val="005A4FA1"/>
    <w:rsid w:val="005A52C2"/>
    <w:rsid w:val="005A61A4"/>
    <w:rsid w:val="005A7AF0"/>
    <w:rsid w:val="005B083A"/>
    <w:rsid w:val="005B0B29"/>
    <w:rsid w:val="005B1290"/>
    <w:rsid w:val="005B39AA"/>
    <w:rsid w:val="005B3FE3"/>
    <w:rsid w:val="005B4902"/>
    <w:rsid w:val="005B4E4C"/>
    <w:rsid w:val="005B4F2C"/>
    <w:rsid w:val="005B7B28"/>
    <w:rsid w:val="005C1111"/>
    <w:rsid w:val="005C1D08"/>
    <w:rsid w:val="005C37B8"/>
    <w:rsid w:val="005C4C2A"/>
    <w:rsid w:val="005C6AF8"/>
    <w:rsid w:val="005C6C9B"/>
    <w:rsid w:val="005D13D9"/>
    <w:rsid w:val="005D1924"/>
    <w:rsid w:val="005D2FA4"/>
    <w:rsid w:val="005D4DFD"/>
    <w:rsid w:val="005E0CA9"/>
    <w:rsid w:val="005E3923"/>
    <w:rsid w:val="005E394F"/>
    <w:rsid w:val="005E39A6"/>
    <w:rsid w:val="005E4E51"/>
    <w:rsid w:val="005E7298"/>
    <w:rsid w:val="005E7312"/>
    <w:rsid w:val="005F02DB"/>
    <w:rsid w:val="005F08FC"/>
    <w:rsid w:val="005F3EC3"/>
    <w:rsid w:val="005F5073"/>
    <w:rsid w:val="00602FF7"/>
    <w:rsid w:val="0060382F"/>
    <w:rsid w:val="00603C22"/>
    <w:rsid w:val="00604CF5"/>
    <w:rsid w:val="00604D56"/>
    <w:rsid w:val="00605D0D"/>
    <w:rsid w:val="0060612C"/>
    <w:rsid w:val="00610B2B"/>
    <w:rsid w:val="006119B4"/>
    <w:rsid w:val="00614838"/>
    <w:rsid w:val="00617BDE"/>
    <w:rsid w:val="00621213"/>
    <w:rsid w:val="00621342"/>
    <w:rsid w:val="0062227E"/>
    <w:rsid w:val="00622C99"/>
    <w:rsid w:val="00622D14"/>
    <w:rsid w:val="00624036"/>
    <w:rsid w:val="006245E8"/>
    <w:rsid w:val="00624D29"/>
    <w:rsid w:val="0062546F"/>
    <w:rsid w:val="00625523"/>
    <w:rsid w:val="0063017A"/>
    <w:rsid w:val="00631909"/>
    <w:rsid w:val="006329FC"/>
    <w:rsid w:val="00632E6D"/>
    <w:rsid w:val="006337C4"/>
    <w:rsid w:val="00634FF6"/>
    <w:rsid w:val="0063518C"/>
    <w:rsid w:val="00635904"/>
    <w:rsid w:val="00635DB5"/>
    <w:rsid w:val="00637A94"/>
    <w:rsid w:val="006421BB"/>
    <w:rsid w:val="00646587"/>
    <w:rsid w:val="00646772"/>
    <w:rsid w:val="00647010"/>
    <w:rsid w:val="006478D2"/>
    <w:rsid w:val="00650D84"/>
    <w:rsid w:val="00651213"/>
    <w:rsid w:val="006518CE"/>
    <w:rsid w:val="00651C02"/>
    <w:rsid w:val="00654474"/>
    <w:rsid w:val="00654EBE"/>
    <w:rsid w:val="00655DCC"/>
    <w:rsid w:val="00656B4A"/>
    <w:rsid w:val="0065710D"/>
    <w:rsid w:val="0065798C"/>
    <w:rsid w:val="00660278"/>
    <w:rsid w:val="00660AC6"/>
    <w:rsid w:val="00661923"/>
    <w:rsid w:val="00661AF3"/>
    <w:rsid w:val="006636BF"/>
    <w:rsid w:val="00664BE7"/>
    <w:rsid w:val="00665EA4"/>
    <w:rsid w:val="006665A5"/>
    <w:rsid w:val="006672E4"/>
    <w:rsid w:val="00667470"/>
    <w:rsid w:val="006731A5"/>
    <w:rsid w:val="00673766"/>
    <w:rsid w:val="00676109"/>
    <w:rsid w:val="00681C0F"/>
    <w:rsid w:val="0068216A"/>
    <w:rsid w:val="00683884"/>
    <w:rsid w:val="00686C5B"/>
    <w:rsid w:val="00690C2C"/>
    <w:rsid w:val="00690EC6"/>
    <w:rsid w:val="00691393"/>
    <w:rsid w:val="0069163F"/>
    <w:rsid w:val="006919AE"/>
    <w:rsid w:val="006925C6"/>
    <w:rsid w:val="00694B9B"/>
    <w:rsid w:val="00697D44"/>
    <w:rsid w:val="006A0317"/>
    <w:rsid w:val="006A0B9D"/>
    <w:rsid w:val="006A0D7E"/>
    <w:rsid w:val="006A1E48"/>
    <w:rsid w:val="006A2802"/>
    <w:rsid w:val="006A3EDC"/>
    <w:rsid w:val="006A5802"/>
    <w:rsid w:val="006A7426"/>
    <w:rsid w:val="006A756C"/>
    <w:rsid w:val="006A78FE"/>
    <w:rsid w:val="006A7995"/>
    <w:rsid w:val="006B3614"/>
    <w:rsid w:val="006B5A8C"/>
    <w:rsid w:val="006B689E"/>
    <w:rsid w:val="006B71A8"/>
    <w:rsid w:val="006C08D7"/>
    <w:rsid w:val="006C1171"/>
    <w:rsid w:val="006C2058"/>
    <w:rsid w:val="006C30CF"/>
    <w:rsid w:val="006C37F2"/>
    <w:rsid w:val="006C3C0E"/>
    <w:rsid w:val="006C3DF4"/>
    <w:rsid w:val="006C4CFB"/>
    <w:rsid w:val="006C5BCD"/>
    <w:rsid w:val="006C66BF"/>
    <w:rsid w:val="006D2659"/>
    <w:rsid w:val="006D3255"/>
    <w:rsid w:val="006D39A5"/>
    <w:rsid w:val="006D3A2A"/>
    <w:rsid w:val="006D4965"/>
    <w:rsid w:val="006D4FEA"/>
    <w:rsid w:val="006D6213"/>
    <w:rsid w:val="006D655C"/>
    <w:rsid w:val="006D6D48"/>
    <w:rsid w:val="006D726B"/>
    <w:rsid w:val="006E0341"/>
    <w:rsid w:val="006E1C45"/>
    <w:rsid w:val="006E52E9"/>
    <w:rsid w:val="006E58D5"/>
    <w:rsid w:val="006E6194"/>
    <w:rsid w:val="006F0067"/>
    <w:rsid w:val="006F3C27"/>
    <w:rsid w:val="006F4C60"/>
    <w:rsid w:val="006F50C8"/>
    <w:rsid w:val="0070078D"/>
    <w:rsid w:val="00701574"/>
    <w:rsid w:val="00704726"/>
    <w:rsid w:val="0070530E"/>
    <w:rsid w:val="00707934"/>
    <w:rsid w:val="00711E41"/>
    <w:rsid w:val="007125F3"/>
    <w:rsid w:val="007128CE"/>
    <w:rsid w:val="00712F68"/>
    <w:rsid w:val="0071366A"/>
    <w:rsid w:val="0071387F"/>
    <w:rsid w:val="00714AA2"/>
    <w:rsid w:val="00714FD2"/>
    <w:rsid w:val="007157EF"/>
    <w:rsid w:val="0071584A"/>
    <w:rsid w:val="007172A3"/>
    <w:rsid w:val="00717CAE"/>
    <w:rsid w:val="00723136"/>
    <w:rsid w:val="007235CA"/>
    <w:rsid w:val="0072415E"/>
    <w:rsid w:val="007261E3"/>
    <w:rsid w:val="00727602"/>
    <w:rsid w:val="007278BB"/>
    <w:rsid w:val="00730768"/>
    <w:rsid w:val="0073186C"/>
    <w:rsid w:val="00736D7C"/>
    <w:rsid w:val="00737933"/>
    <w:rsid w:val="00737CD4"/>
    <w:rsid w:val="007454DD"/>
    <w:rsid w:val="00745860"/>
    <w:rsid w:val="007460DE"/>
    <w:rsid w:val="00750289"/>
    <w:rsid w:val="007519F3"/>
    <w:rsid w:val="007522AD"/>
    <w:rsid w:val="00753E6A"/>
    <w:rsid w:val="00754431"/>
    <w:rsid w:val="0075521F"/>
    <w:rsid w:val="00755565"/>
    <w:rsid w:val="007572E4"/>
    <w:rsid w:val="007604E5"/>
    <w:rsid w:val="0076052F"/>
    <w:rsid w:val="00760C14"/>
    <w:rsid w:val="00763859"/>
    <w:rsid w:val="007641E5"/>
    <w:rsid w:val="00764EB0"/>
    <w:rsid w:val="007677DD"/>
    <w:rsid w:val="0077174C"/>
    <w:rsid w:val="00772390"/>
    <w:rsid w:val="007725F1"/>
    <w:rsid w:val="0077327C"/>
    <w:rsid w:val="007732E4"/>
    <w:rsid w:val="007736F7"/>
    <w:rsid w:val="00773AFF"/>
    <w:rsid w:val="00773CA2"/>
    <w:rsid w:val="00774A6F"/>
    <w:rsid w:val="00774CD5"/>
    <w:rsid w:val="00777509"/>
    <w:rsid w:val="00780898"/>
    <w:rsid w:val="00780B0B"/>
    <w:rsid w:val="0078126E"/>
    <w:rsid w:val="0078206C"/>
    <w:rsid w:val="00784524"/>
    <w:rsid w:val="00784BDC"/>
    <w:rsid w:val="007857E4"/>
    <w:rsid w:val="007867F6"/>
    <w:rsid w:val="00786D94"/>
    <w:rsid w:val="00787FD6"/>
    <w:rsid w:val="0079046A"/>
    <w:rsid w:val="00794725"/>
    <w:rsid w:val="007968AB"/>
    <w:rsid w:val="00796D28"/>
    <w:rsid w:val="00796D34"/>
    <w:rsid w:val="007A078D"/>
    <w:rsid w:val="007A19E8"/>
    <w:rsid w:val="007A302F"/>
    <w:rsid w:val="007A490C"/>
    <w:rsid w:val="007A4E4D"/>
    <w:rsid w:val="007A57E9"/>
    <w:rsid w:val="007A66F6"/>
    <w:rsid w:val="007A6A04"/>
    <w:rsid w:val="007A6F33"/>
    <w:rsid w:val="007A70B9"/>
    <w:rsid w:val="007A7D4B"/>
    <w:rsid w:val="007B3CAD"/>
    <w:rsid w:val="007B4503"/>
    <w:rsid w:val="007B4C8D"/>
    <w:rsid w:val="007B64DC"/>
    <w:rsid w:val="007C00FD"/>
    <w:rsid w:val="007C0205"/>
    <w:rsid w:val="007C067D"/>
    <w:rsid w:val="007C0E90"/>
    <w:rsid w:val="007C1246"/>
    <w:rsid w:val="007C168E"/>
    <w:rsid w:val="007C4F21"/>
    <w:rsid w:val="007C60E6"/>
    <w:rsid w:val="007C67A4"/>
    <w:rsid w:val="007D0290"/>
    <w:rsid w:val="007D2711"/>
    <w:rsid w:val="007D6597"/>
    <w:rsid w:val="007D7D82"/>
    <w:rsid w:val="007E0D75"/>
    <w:rsid w:val="007E1611"/>
    <w:rsid w:val="007E37A9"/>
    <w:rsid w:val="007E3E6D"/>
    <w:rsid w:val="007E4C94"/>
    <w:rsid w:val="007E567B"/>
    <w:rsid w:val="007E596C"/>
    <w:rsid w:val="007F0169"/>
    <w:rsid w:val="007F1497"/>
    <w:rsid w:val="007F2F53"/>
    <w:rsid w:val="007F49C3"/>
    <w:rsid w:val="008007C6"/>
    <w:rsid w:val="00803153"/>
    <w:rsid w:val="00803A1B"/>
    <w:rsid w:val="0080411B"/>
    <w:rsid w:val="0080414E"/>
    <w:rsid w:val="00804D9F"/>
    <w:rsid w:val="00805940"/>
    <w:rsid w:val="00806008"/>
    <w:rsid w:val="008072B4"/>
    <w:rsid w:val="00810099"/>
    <w:rsid w:val="008119ED"/>
    <w:rsid w:val="0081474F"/>
    <w:rsid w:val="008149D6"/>
    <w:rsid w:val="008157DA"/>
    <w:rsid w:val="00815959"/>
    <w:rsid w:val="0082082D"/>
    <w:rsid w:val="0082109D"/>
    <w:rsid w:val="00822129"/>
    <w:rsid w:val="0082377B"/>
    <w:rsid w:val="0082385B"/>
    <w:rsid w:val="008238C2"/>
    <w:rsid w:val="00824438"/>
    <w:rsid w:val="00824847"/>
    <w:rsid w:val="00824C2B"/>
    <w:rsid w:val="0082515F"/>
    <w:rsid w:val="0082659D"/>
    <w:rsid w:val="00826B6D"/>
    <w:rsid w:val="00826EBC"/>
    <w:rsid w:val="00832173"/>
    <w:rsid w:val="00832DB4"/>
    <w:rsid w:val="008339BE"/>
    <w:rsid w:val="00834E47"/>
    <w:rsid w:val="00835724"/>
    <w:rsid w:val="00836D72"/>
    <w:rsid w:val="00837657"/>
    <w:rsid w:val="008376E5"/>
    <w:rsid w:val="0084129E"/>
    <w:rsid w:val="008427BC"/>
    <w:rsid w:val="00843BDC"/>
    <w:rsid w:val="00844FB7"/>
    <w:rsid w:val="00845221"/>
    <w:rsid w:val="008477D9"/>
    <w:rsid w:val="00852C70"/>
    <w:rsid w:val="00860E92"/>
    <w:rsid w:val="00860FD1"/>
    <w:rsid w:val="00861221"/>
    <w:rsid w:val="0086146E"/>
    <w:rsid w:val="00861F0A"/>
    <w:rsid w:val="00863914"/>
    <w:rsid w:val="00864064"/>
    <w:rsid w:val="008640A1"/>
    <w:rsid w:val="00864662"/>
    <w:rsid w:val="00864B2F"/>
    <w:rsid w:val="00865BE4"/>
    <w:rsid w:val="008668E3"/>
    <w:rsid w:val="00867BC6"/>
    <w:rsid w:val="00867CA5"/>
    <w:rsid w:val="00871C1C"/>
    <w:rsid w:val="008728D9"/>
    <w:rsid w:val="008741B2"/>
    <w:rsid w:val="00874285"/>
    <w:rsid w:val="00874BE1"/>
    <w:rsid w:val="008768DD"/>
    <w:rsid w:val="00876EA5"/>
    <w:rsid w:val="00880B5A"/>
    <w:rsid w:val="008826B7"/>
    <w:rsid w:val="008829DF"/>
    <w:rsid w:val="00884311"/>
    <w:rsid w:val="008856FC"/>
    <w:rsid w:val="00887663"/>
    <w:rsid w:val="008921A6"/>
    <w:rsid w:val="008929E3"/>
    <w:rsid w:val="00893650"/>
    <w:rsid w:val="00894954"/>
    <w:rsid w:val="008970DA"/>
    <w:rsid w:val="008974EB"/>
    <w:rsid w:val="00897E2A"/>
    <w:rsid w:val="008A0D8C"/>
    <w:rsid w:val="008A0E44"/>
    <w:rsid w:val="008A0FBA"/>
    <w:rsid w:val="008A133D"/>
    <w:rsid w:val="008A16E1"/>
    <w:rsid w:val="008A2C2F"/>
    <w:rsid w:val="008A300C"/>
    <w:rsid w:val="008A433A"/>
    <w:rsid w:val="008A4EF8"/>
    <w:rsid w:val="008A570F"/>
    <w:rsid w:val="008A5E51"/>
    <w:rsid w:val="008A610A"/>
    <w:rsid w:val="008B17CB"/>
    <w:rsid w:val="008B1B92"/>
    <w:rsid w:val="008B49A8"/>
    <w:rsid w:val="008B4CA5"/>
    <w:rsid w:val="008B4EE0"/>
    <w:rsid w:val="008B7A8B"/>
    <w:rsid w:val="008B7C0E"/>
    <w:rsid w:val="008C25AE"/>
    <w:rsid w:val="008C3E55"/>
    <w:rsid w:val="008C5215"/>
    <w:rsid w:val="008C67B9"/>
    <w:rsid w:val="008D02EE"/>
    <w:rsid w:val="008D109B"/>
    <w:rsid w:val="008D3722"/>
    <w:rsid w:val="008D45AA"/>
    <w:rsid w:val="008D7087"/>
    <w:rsid w:val="008D7E3A"/>
    <w:rsid w:val="008E0DA6"/>
    <w:rsid w:val="008E0E2E"/>
    <w:rsid w:val="008E4937"/>
    <w:rsid w:val="008E6978"/>
    <w:rsid w:val="008F3AC4"/>
    <w:rsid w:val="008F5ADD"/>
    <w:rsid w:val="008F6275"/>
    <w:rsid w:val="008F7641"/>
    <w:rsid w:val="00901EDC"/>
    <w:rsid w:val="00902E69"/>
    <w:rsid w:val="00903ABE"/>
    <w:rsid w:val="0090640E"/>
    <w:rsid w:val="00910A0A"/>
    <w:rsid w:val="00911337"/>
    <w:rsid w:val="00912BB6"/>
    <w:rsid w:val="00913DF3"/>
    <w:rsid w:val="00915C51"/>
    <w:rsid w:val="00915E0C"/>
    <w:rsid w:val="00916EC1"/>
    <w:rsid w:val="00917A22"/>
    <w:rsid w:val="00920963"/>
    <w:rsid w:val="009218C5"/>
    <w:rsid w:val="00923220"/>
    <w:rsid w:val="00924678"/>
    <w:rsid w:val="009252DA"/>
    <w:rsid w:val="00927C55"/>
    <w:rsid w:val="009306D2"/>
    <w:rsid w:val="00931B3E"/>
    <w:rsid w:val="00931D73"/>
    <w:rsid w:val="009342CD"/>
    <w:rsid w:val="009358CE"/>
    <w:rsid w:val="00936790"/>
    <w:rsid w:val="0094123B"/>
    <w:rsid w:val="00941AED"/>
    <w:rsid w:val="009424FB"/>
    <w:rsid w:val="00942754"/>
    <w:rsid w:val="00945517"/>
    <w:rsid w:val="009459E9"/>
    <w:rsid w:val="0094661F"/>
    <w:rsid w:val="00946B44"/>
    <w:rsid w:val="009504C0"/>
    <w:rsid w:val="0095269F"/>
    <w:rsid w:val="00953590"/>
    <w:rsid w:val="00953D96"/>
    <w:rsid w:val="0095445B"/>
    <w:rsid w:val="00955BE8"/>
    <w:rsid w:val="00956F52"/>
    <w:rsid w:val="00960298"/>
    <w:rsid w:val="009603D9"/>
    <w:rsid w:val="00961F71"/>
    <w:rsid w:val="0096457A"/>
    <w:rsid w:val="009651A9"/>
    <w:rsid w:val="0096574E"/>
    <w:rsid w:val="00971118"/>
    <w:rsid w:val="009720E6"/>
    <w:rsid w:val="009767E9"/>
    <w:rsid w:val="00976C04"/>
    <w:rsid w:val="009771C5"/>
    <w:rsid w:val="009808CA"/>
    <w:rsid w:val="0098092F"/>
    <w:rsid w:val="0098198E"/>
    <w:rsid w:val="00981C07"/>
    <w:rsid w:val="00981DF4"/>
    <w:rsid w:val="00982F76"/>
    <w:rsid w:val="0098319B"/>
    <w:rsid w:val="00985D29"/>
    <w:rsid w:val="00986A3F"/>
    <w:rsid w:val="009874A4"/>
    <w:rsid w:val="00992137"/>
    <w:rsid w:val="009925FD"/>
    <w:rsid w:val="0099272C"/>
    <w:rsid w:val="00992796"/>
    <w:rsid w:val="00996214"/>
    <w:rsid w:val="009971D5"/>
    <w:rsid w:val="00997A8D"/>
    <w:rsid w:val="00997B01"/>
    <w:rsid w:val="00997BC6"/>
    <w:rsid w:val="009A0A64"/>
    <w:rsid w:val="009A5626"/>
    <w:rsid w:val="009A6E03"/>
    <w:rsid w:val="009B0759"/>
    <w:rsid w:val="009B1C90"/>
    <w:rsid w:val="009B2125"/>
    <w:rsid w:val="009B2A90"/>
    <w:rsid w:val="009B2AF0"/>
    <w:rsid w:val="009B3158"/>
    <w:rsid w:val="009B5178"/>
    <w:rsid w:val="009B5E10"/>
    <w:rsid w:val="009B61D2"/>
    <w:rsid w:val="009B72E0"/>
    <w:rsid w:val="009B7A8B"/>
    <w:rsid w:val="009B7FB5"/>
    <w:rsid w:val="009C1ADF"/>
    <w:rsid w:val="009C5B53"/>
    <w:rsid w:val="009C5CE8"/>
    <w:rsid w:val="009D06CF"/>
    <w:rsid w:val="009D0827"/>
    <w:rsid w:val="009D4DBC"/>
    <w:rsid w:val="009D50B9"/>
    <w:rsid w:val="009D6ADB"/>
    <w:rsid w:val="009D7FE4"/>
    <w:rsid w:val="009E0C09"/>
    <w:rsid w:val="009E0F13"/>
    <w:rsid w:val="009E42E7"/>
    <w:rsid w:val="009E59DE"/>
    <w:rsid w:val="009E64FB"/>
    <w:rsid w:val="009E665B"/>
    <w:rsid w:val="009E74F8"/>
    <w:rsid w:val="009E7CC7"/>
    <w:rsid w:val="009F17DD"/>
    <w:rsid w:val="009F3AEA"/>
    <w:rsid w:val="009F6072"/>
    <w:rsid w:val="009F6143"/>
    <w:rsid w:val="009F70D2"/>
    <w:rsid w:val="00A0045F"/>
    <w:rsid w:val="00A01516"/>
    <w:rsid w:val="00A0262E"/>
    <w:rsid w:val="00A02A2C"/>
    <w:rsid w:val="00A044A0"/>
    <w:rsid w:val="00A046BD"/>
    <w:rsid w:val="00A0480B"/>
    <w:rsid w:val="00A0496B"/>
    <w:rsid w:val="00A05425"/>
    <w:rsid w:val="00A06905"/>
    <w:rsid w:val="00A07205"/>
    <w:rsid w:val="00A0732D"/>
    <w:rsid w:val="00A07E69"/>
    <w:rsid w:val="00A100E4"/>
    <w:rsid w:val="00A10F7F"/>
    <w:rsid w:val="00A112B8"/>
    <w:rsid w:val="00A11B33"/>
    <w:rsid w:val="00A1217C"/>
    <w:rsid w:val="00A13068"/>
    <w:rsid w:val="00A1466B"/>
    <w:rsid w:val="00A16E95"/>
    <w:rsid w:val="00A2002B"/>
    <w:rsid w:val="00A20259"/>
    <w:rsid w:val="00A21BD8"/>
    <w:rsid w:val="00A24798"/>
    <w:rsid w:val="00A24A46"/>
    <w:rsid w:val="00A26737"/>
    <w:rsid w:val="00A26CA8"/>
    <w:rsid w:val="00A270CB"/>
    <w:rsid w:val="00A271DF"/>
    <w:rsid w:val="00A30897"/>
    <w:rsid w:val="00A31098"/>
    <w:rsid w:val="00A3321F"/>
    <w:rsid w:val="00A3361B"/>
    <w:rsid w:val="00A35615"/>
    <w:rsid w:val="00A35C6B"/>
    <w:rsid w:val="00A36B32"/>
    <w:rsid w:val="00A36CB6"/>
    <w:rsid w:val="00A37A0D"/>
    <w:rsid w:val="00A37AEE"/>
    <w:rsid w:val="00A4113D"/>
    <w:rsid w:val="00A41387"/>
    <w:rsid w:val="00A42474"/>
    <w:rsid w:val="00A4341D"/>
    <w:rsid w:val="00A4439A"/>
    <w:rsid w:val="00A4563E"/>
    <w:rsid w:val="00A459F2"/>
    <w:rsid w:val="00A51641"/>
    <w:rsid w:val="00A51789"/>
    <w:rsid w:val="00A5286C"/>
    <w:rsid w:val="00A5477C"/>
    <w:rsid w:val="00A55FA2"/>
    <w:rsid w:val="00A57423"/>
    <w:rsid w:val="00A576F2"/>
    <w:rsid w:val="00A57BB1"/>
    <w:rsid w:val="00A6007C"/>
    <w:rsid w:val="00A6140F"/>
    <w:rsid w:val="00A61447"/>
    <w:rsid w:val="00A61624"/>
    <w:rsid w:val="00A63052"/>
    <w:rsid w:val="00A64F43"/>
    <w:rsid w:val="00A661C5"/>
    <w:rsid w:val="00A72839"/>
    <w:rsid w:val="00A73ABC"/>
    <w:rsid w:val="00A73D24"/>
    <w:rsid w:val="00A75E7D"/>
    <w:rsid w:val="00A771B9"/>
    <w:rsid w:val="00A772B7"/>
    <w:rsid w:val="00A80B95"/>
    <w:rsid w:val="00A81524"/>
    <w:rsid w:val="00A8248F"/>
    <w:rsid w:val="00A82FBA"/>
    <w:rsid w:val="00A844B9"/>
    <w:rsid w:val="00A85603"/>
    <w:rsid w:val="00A85C51"/>
    <w:rsid w:val="00A85E16"/>
    <w:rsid w:val="00A86D5A"/>
    <w:rsid w:val="00A87869"/>
    <w:rsid w:val="00A90652"/>
    <w:rsid w:val="00A9220D"/>
    <w:rsid w:val="00A92744"/>
    <w:rsid w:val="00A9353E"/>
    <w:rsid w:val="00A941D5"/>
    <w:rsid w:val="00A95424"/>
    <w:rsid w:val="00A96E49"/>
    <w:rsid w:val="00A97EC0"/>
    <w:rsid w:val="00AA1E92"/>
    <w:rsid w:val="00AA438A"/>
    <w:rsid w:val="00AA57AA"/>
    <w:rsid w:val="00AA619F"/>
    <w:rsid w:val="00AA62EE"/>
    <w:rsid w:val="00AA6DD1"/>
    <w:rsid w:val="00AB1A93"/>
    <w:rsid w:val="00AB206A"/>
    <w:rsid w:val="00AB237B"/>
    <w:rsid w:val="00AB3CB5"/>
    <w:rsid w:val="00AB55A0"/>
    <w:rsid w:val="00AB624D"/>
    <w:rsid w:val="00AC11C1"/>
    <w:rsid w:val="00AC3354"/>
    <w:rsid w:val="00AC379F"/>
    <w:rsid w:val="00AC7729"/>
    <w:rsid w:val="00AD0957"/>
    <w:rsid w:val="00AD0CD2"/>
    <w:rsid w:val="00AD1AD1"/>
    <w:rsid w:val="00AD2EDE"/>
    <w:rsid w:val="00AD49A7"/>
    <w:rsid w:val="00AD528E"/>
    <w:rsid w:val="00AD57AE"/>
    <w:rsid w:val="00AE14F6"/>
    <w:rsid w:val="00AE25D1"/>
    <w:rsid w:val="00AE2703"/>
    <w:rsid w:val="00AE325B"/>
    <w:rsid w:val="00AE3434"/>
    <w:rsid w:val="00AE40E4"/>
    <w:rsid w:val="00AE4AE7"/>
    <w:rsid w:val="00AE6AAE"/>
    <w:rsid w:val="00AF0962"/>
    <w:rsid w:val="00AF2A92"/>
    <w:rsid w:val="00AF2CB0"/>
    <w:rsid w:val="00AF30AB"/>
    <w:rsid w:val="00AF451C"/>
    <w:rsid w:val="00AF4898"/>
    <w:rsid w:val="00AF5858"/>
    <w:rsid w:val="00AF7226"/>
    <w:rsid w:val="00B0155C"/>
    <w:rsid w:val="00B0265B"/>
    <w:rsid w:val="00B03CE8"/>
    <w:rsid w:val="00B06E39"/>
    <w:rsid w:val="00B06FF7"/>
    <w:rsid w:val="00B10784"/>
    <w:rsid w:val="00B11296"/>
    <w:rsid w:val="00B12055"/>
    <w:rsid w:val="00B1209F"/>
    <w:rsid w:val="00B12A1D"/>
    <w:rsid w:val="00B141AB"/>
    <w:rsid w:val="00B14DB8"/>
    <w:rsid w:val="00B16015"/>
    <w:rsid w:val="00B1707B"/>
    <w:rsid w:val="00B21A84"/>
    <w:rsid w:val="00B2751E"/>
    <w:rsid w:val="00B2783E"/>
    <w:rsid w:val="00B303DB"/>
    <w:rsid w:val="00B305F4"/>
    <w:rsid w:val="00B307EC"/>
    <w:rsid w:val="00B315FC"/>
    <w:rsid w:val="00B31AF4"/>
    <w:rsid w:val="00B32A82"/>
    <w:rsid w:val="00B33DD8"/>
    <w:rsid w:val="00B3412D"/>
    <w:rsid w:val="00B354D6"/>
    <w:rsid w:val="00B360E0"/>
    <w:rsid w:val="00B36769"/>
    <w:rsid w:val="00B367E5"/>
    <w:rsid w:val="00B36F8D"/>
    <w:rsid w:val="00B36FF2"/>
    <w:rsid w:val="00B37213"/>
    <w:rsid w:val="00B409D3"/>
    <w:rsid w:val="00B410D4"/>
    <w:rsid w:val="00B4111B"/>
    <w:rsid w:val="00B4130C"/>
    <w:rsid w:val="00B413FE"/>
    <w:rsid w:val="00B4244E"/>
    <w:rsid w:val="00B42579"/>
    <w:rsid w:val="00B444CE"/>
    <w:rsid w:val="00B45428"/>
    <w:rsid w:val="00B45F91"/>
    <w:rsid w:val="00B46CD7"/>
    <w:rsid w:val="00B53278"/>
    <w:rsid w:val="00B54CEF"/>
    <w:rsid w:val="00B54F6D"/>
    <w:rsid w:val="00B55A49"/>
    <w:rsid w:val="00B57858"/>
    <w:rsid w:val="00B617C9"/>
    <w:rsid w:val="00B6225A"/>
    <w:rsid w:val="00B636D1"/>
    <w:rsid w:val="00B652A2"/>
    <w:rsid w:val="00B65D21"/>
    <w:rsid w:val="00B675D4"/>
    <w:rsid w:val="00B71D21"/>
    <w:rsid w:val="00B730DD"/>
    <w:rsid w:val="00B7584F"/>
    <w:rsid w:val="00B75854"/>
    <w:rsid w:val="00B76A6C"/>
    <w:rsid w:val="00B7758F"/>
    <w:rsid w:val="00B80A4B"/>
    <w:rsid w:val="00B82116"/>
    <w:rsid w:val="00B8511B"/>
    <w:rsid w:val="00B85A4A"/>
    <w:rsid w:val="00B860F8"/>
    <w:rsid w:val="00B869CF"/>
    <w:rsid w:val="00B86A83"/>
    <w:rsid w:val="00B913B4"/>
    <w:rsid w:val="00B9244B"/>
    <w:rsid w:val="00B92EBC"/>
    <w:rsid w:val="00B932B0"/>
    <w:rsid w:val="00B93F3A"/>
    <w:rsid w:val="00B95160"/>
    <w:rsid w:val="00B95CBA"/>
    <w:rsid w:val="00B96911"/>
    <w:rsid w:val="00B970A7"/>
    <w:rsid w:val="00BA0E11"/>
    <w:rsid w:val="00BA1D1A"/>
    <w:rsid w:val="00BA259E"/>
    <w:rsid w:val="00BA4F71"/>
    <w:rsid w:val="00BB04AA"/>
    <w:rsid w:val="00BB0D8C"/>
    <w:rsid w:val="00BB19D2"/>
    <w:rsid w:val="00BB5157"/>
    <w:rsid w:val="00BB5606"/>
    <w:rsid w:val="00BB593E"/>
    <w:rsid w:val="00BB63A1"/>
    <w:rsid w:val="00BB669F"/>
    <w:rsid w:val="00BB7BC8"/>
    <w:rsid w:val="00BC0D32"/>
    <w:rsid w:val="00BC1337"/>
    <w:rsid w:val="00BC26CC"/>
    <w:rsid w:val="00BC2D92"/>
    <w:rsid w:val="00BC3574"/>
    <w:rsid w:val="00BC43F9"/>
    <w:rsid w:val="00BD0564"/>
    <w:rsid w:val="00BD0AEF"/>
    <w:rsid w:val="00BD10F0"/>
    <w:rsid w:val="00BD175D"/>
    <w:rsid w:val="00BD1936"/>
    <w:rsid w:val="00BD2FD2"/>
    <w:rsid w:val="00BD529F"/>
    <w:rsid w:val="00BD5C21"/>
    <w:rsid w:val="00BD6DC1"/>
    <w:rsid w:val="00BD76DE"/>
    <w:rsid w:val="00BE0B77"/>
    <w:rsid w:val="00BE0DD4"/>
    <w:rsid w:val="00BE112E"/>
    <w:rsid w:val="00BE1DCD"/>
    <w:rsid w:val="00BE22AF"/>
    <w:rsid w:val="00BE5449"/>
    <w:rsid w:val="00BE5CC0"/>
    <w:rsid w:val="00BE5E57"/>
    <w:rsid w:val="00BF0BE9"/>
    <w:rsid w:val="00BF1456"/>
    <w:rsid w:val="00BF19E0"/>
    <w:rsid w:val="00BF234B"/>
    <w:rsid w:val="00BF2C24"/>
    <w:rsid w:val="00BF3716"/>
    <w:rsid w:val="00BF5DE4"/>
    <w:rsid w:val="00BF68F4"/>
    <w:rsid w:val="00BF75F2"/>
    <w:rsid w:val="00C004A5"/>
    <w:rsid w:val="00C009BD"/>
    <w:rsid w:val="00C01499"/>
    <w:rsid w:val="00C01CAD"/>
    <w:rsid w:val="00C01FE7"/>
    <w:rsid w:val="00C02326"/>
    <w:rsid w:val="00C026CA"/>
    <w:rsid w:val="00C02BD2"/>
    <w:rsid w:val="00C0378D"/>
    <w:rsid w:val="00C07ED5"/>
    <w:rsid w:val="00C10A8E"/>
    <w:rsid w:val="00C136EB"/>
    <w:rsid w:val="00C14389"/>
    <w:rsid w:val="00C14F8E"/>
    <w:rsid w:val="00C152E0"/>
    <w:rsid w:val="00C17189"/>
    <w:rsid w:val="00C213C8"/>
    <w:rsid w:val="00C214FE"/>
    <w:rsid w:val="00C216BF"/>
    <w:rsid w:val="00C2407D"/>
    <w:rsid w:val="00C30338"/>
    <w:rsid w:val="00C32FFF"/>
    <w:rsid w:val="00C33407"/>
    <w:rsid w:val="00C3604D"/>
    <w:rsid w:val="00C36E1D"/>
    <w:rsid w:val="00C37352"/>
    <w:rsid w:val="00C40EA4"/>
    <w:rsid w:val="00C424E6"/>
    <w:rsid w:val="00C50916"/>
    <w:rsid w:val="00C5117D"/>
    <w:rsid w:val="00C51738"/>
    <w:rsid w:val="00C51F79"/>
    <w:rsid w:val="00C52CC2"/>
    <w:rsid w:val="00C53A1F"/>
    <w:rsid w:val="00C54512"/>
    <w:rsid w:val="00C5579C"/>
    <w:rsid w:val="00C560CB"/>
    <w:rsid w:val="00C606E8"/>
    <w:rsid w:val="00C6113C"/>
    <w:rsid w:val="00C61AD3"/>
    <w:rsid w:val="00C64BDC"/>
    <w:rsid w:val="00C650A6"/>
    <w:rsid w:val="00C65311"/>
    <w:rsid w:val="00C7138D"/>
    <w:rsid w:val="00C74572"/>
    <w:rsid w:val="00C762B1"/>
    <w:rsid w:val="00C766D0"/>
    <w:rsid w:val="00C7758D"/>
    <w:rsid w:val="00C8360A"/>
    <w:rsid w:val="00C83A65"/>
    <w:rsid w:val="00C83B1A"/>
    <w:rsid w:val="00C8475E"/>
    <w:rsid w:val="00C84985"/>
    <w:rsid w:val="00C854F1"/>
    <w:rsid w:val="00C858F2"/>
    <w:rsid w:val="00C870E5"/>
    <w:rsid w:val="00C871F0"/>
    <w:rsid w:val="00C900D2"/>
    <w:rsid w:val="00C90517"/>
    <w:rsid w:val="00C92983"/>
    <w:rsid w:val="00C93057"/>
    <w:rsid w:val="00C94140"/>
    <w:rsid w:val="00C95B68"/>
    <w:rsid w:val="00C95E1A"/>
    <w:rsid w:val="00C96103"/>
    <w:rsid w:val="00C96160"/>
    <w:rsid w:val="00C962D5"/>
    <w:rsid w:val="00C976E1"/>
    <w:rsid w:val="00CA55C8"/>
    <w:rsid w:val="00CA695B"/>
    <w:rsid w:val="00CA6AF7"/>
    <w:rsid w:val="00CB0280"/>
    <w:rsid w:val="00CB329C"/>
    <w:rsid w:val="00CB48C2"/>
    <w:rsid w:val="00CB5B34"/>
    <w:rsid w:val="00CB7387"/>
    <w:rsid w:val="00CB74CA"/>
    <w:rsid w:val="00CC094D"/>
    <w:rsid w:val="00CC0DC5"/>
    <w:rsid w:val="00CC1789"/>
    <w:rsid w:val="00CC1EFB"/>
    <w:rsid w:val="00CC233B"/>
    <w:rsid w:val="00CC24F8"/>
    <w:rsid w:val="00CC3728"/>
    <w:rsid w:val="00CC3FA6"/>
    <w:rsid w:val="00CC4794"/>
    <w:rsid w:val="00CC64E3"/>
    <w:rsid w:val="00CC711E"/>
    <w:rsid w:val="00CD0670"/>
    <w:rsid w:val="00CD4934"/>
    <w:rsid w:val="00CD4E01"/>
    <w:rsid w:val="00CD5526"/>
    <w:rsid w:val="00CD6500"/>
    <w:rsid w:val="00CD66FB"/>
    <w:rsid w:val="00CD793E"/>
    <w:rsid w:val="00CE35B9"/>
    <w:rsid w:val="00CE6007"/>
    <w:rsid w:val="00CE68FF"/>
    <w:rsid w:val="00CE6E0E"/>
    <w:rsid w:val="00CE7033"/>
    <w:rsid w:val="00CE73FA"/>
    <w:rsid w:val="00CF2019"/>
    <w:rsid w:val="00CF2BC9"/>
    <w:rsid w:val="00CF30DB"/>
    <w:rsid w:val="00CF3569"/>
    <w:rsid w:val="00CF4014"/>
    <w:rsid w:val="00CF55FA"/>
    <w:rsid w:val="00CF6F91"/>
    <w:rsid w:val="00D01CF3"/>
    <w:rsid w:val="00D028BF"/>
    <w:rsid w:val="00D03468"/>
    <w:rsid w:val="00D04ADE"/>
    <w:rsid w:val="00D06B17"/>
    <w:rsid w:val="00D11019"/>
    <w:rsid w:val="00D115D9"/>
    <w:rsid w:val="00D13E0D"/>
    <w:rsid w:val="00D14176"/>
    <w:rsid w:val="00D151CD"/>
    <w:rsid w:val="00D1576E"/>
    <w:rsid w:val="00D15E89"/>
    <w:rsid w:val="00D16548"/>
    <w:rsid w:val="00D21D97"/>
    <w:rsid w:val="00D21F9F"/>
    <w:rsid w:val="00D22450"/>
    <w:rsid w:val="00D2250E"/>
    <w:rsid w:val="00D255A8"/>
    <w:rsid w:val="00D263EC"/>
    <w:rsid w:val="00D26E8D"/>
    <w:rsid w:val="00D31090"/>
    <w:rsid w:val="00D325DD"/>
    <w:rsid w:val="00D32A06"/>
    <w:rsid w:val="00D32A0A"/>
    <w:rsid w:val="00D34266"/>
    <w:rsid w:val="00D35FD1"/>
    <w:rsid w:val="00D37A84"/>
    <w:rsid w:val="00D40ED0"/>
    <w:rsid w:val="00D41CF8"/>
    <w:rsid w:val="00D42646"/>
    <w:rsid w:val="00D46938"/>
    <w:rsid w:val="00D474E2"/>
    <w:rsid w:val="00D47F2A"/>
    <w:rsid w:val="00D50A2A"/>
    <w:rsid w:val="00D52C9E"/>
    <w:rsid w:val="00D52CFE"/>
    <w:rsid w:val="00D546D7"/>
    <w:rsid w:val="00D5698E"/>
    <w:rsid w:val="00D56B8B"/>
    <w:rsid w:val="00D56C0B"/>
    <w:rsid w:val="00D571FE"/>
    <w:rsid w:val="00D60A83"/>
    <w:rsid w:val="00D61386"/>
    <w:rsid w:val="00D63A86"/>
    <w:rsid w:val="00D65E4D"/>
    <w:rsid w:val="00D70BA6"/>
    <w:rsid w:val="00D7623D"/>
    <w:rsid w:val="00D77FE8"/>
    <w:rsid w:val="00D80FC0"/>
    <w:rsid w:val="00D81F8E"/>
    <w:rsid w:val="00D8284C"/>
    <w:rsid w:val="00D839E0"/>
    <w:rsid w:val="00D83B3D"/>
    <w:rsid w:val="00D85ED8"/>
    <w:rsid w:val="00D85F3A"/>
    <w:rsid w:val="00D85F5C"/>
    <w:rsid w:val="00D94324"/>
    <w:rsid w:val="00D95F51"/>
    <w:rsid w:val="00D96FF4"/>
    <w:rsid w:val="00DA08F0"/>
    <w:rsid w:val="00DA354F"/>
    <w:rsid w:val="00DA4827"/>
    <w:rsid w:val="00DA66DB"/>
    <w:rsid w:val="00DA71EA"/>
    <w:rsid w:val="00DA7755"/>
    <w:rsid w:val="00DB0D9B"/>
    <w:rsid w:val="00DB52FE"/>
    <w:rsid w:val="00DB53AA"/>
    <w:rsid w:val="00DB5BFA"/>
    <w:rsid w:val="00DB5DF1"/>
    <w:rsid w:val="00DB6B67"/>
    <w:rsid w:val="00DB7C52"/>
    <w:rsid w:val="00DC0485"/>
    <w:rsid w:val="00DC07CF"/>
    <w:rsid w:val="00DC08F4"/>
    <w:rsid w:val="00DC0E2A"/>
    <w:rsid w:val="00DC1F72"/>
    <w:rsid w:val="00DC2509"/>
    <w:rsid w:val="00DC57B5"/>
    <w:rsid w:val="00DC5C82"/>
    <w:rsid w:val="00DC68C1"/>
    <w:rsid w:val="00DC78A1"/>
    <w:rsid w:val="00DD0EEA"/>
    <w:rsid w:val="00DD2465"/>
    <w:rsid w:val="00DD2C48"/>
    <w:rsid w:val="00DD30FF"/>
    <w:rsid w:val="00DD5EF3"/>
    <w:rsid w:val="00DD6BC7"/>
    <w:rsid w:val="00DD7303"/>
    <w:rsid w:val="00DD76C5"/>
    <w:rsid w:val="00DD7CAD"/>
    <w:rsid w:val="00DE12B0"/>
    <w:rsid w:val="00DE164C"/>
    <w:rsid w:val="00DE196F"/>
    <w:rsid w:val="00DE2731"/>
    <w:rsid w:val="00DE562A"/>
    <w:rsid w:val="00DE6046"/>
    <w:rsid w:val="00DE726F"/>
    <w:rsid w:val="00DF0560"/>
    <w:rsid w:val="00DF0F58"/>
    <w:rsid w:val="00DF3184"/>
    <w:rsid w:val="00DF552F"/>
    <w:rsid w:val="00DF58D9"/>
    <w:rsid w:val="00DF59F6"/>
    <w:rsid w:val="00DF6461"/>
    <w:rsid w:val="00E01C9D"/>
    <w:rsid w:val="00E01EAE"/>
    <w:rsid w:val="00E03EFD"/>
    <w:rsid w:val="00E05774"/>
    <w:rsid w:val="00E07E23"/>
    <w:rsid w:val="00E1391A"/>
    <w:rsid w:val="00E14210"/>
    <w:rsid w:val="00E147FC"/>
    <w:rsid w:val="00E14D34"/>
    <w:rsid w:val="00E159A0"/>
    <w:rsid w:val="00E16FA4"/>
    <w:rsid w:val="00E177EA"/>
    <w:rsid w:val="00E17D99"/>
    <w:rsid w:val="00E203AE"/>
    <w:rsid w:val="00E207ED"/>
    <w:rsid w:val="00E21FEC"/>
    <w:rsid w:val="00E220C6"/>
    <w:rsid w:val="00E241B7"/>
    <w:rsid w:val="00E24933"/>
    <w:rsid w:val="00E25ABF"/>
    <w:rsid w:val="00E264E2"/>
    <w:rsid w:val="00E272C8"/>
    <w:rsid w:val="00E27AB5"/>
    <w:rsid w:val="00E27BE9"/>
    <w:rsid w:val="00E307F4"/>
    <w:rsid w:val="00E314F2"/>
    <w:rsid w:val="00E3209C"/>
    <w:rsid w:val="00E327BA"/>
    <w:rsid w:val="00E33780"/>
    <w:rsid w:val="00E34C02"/>
    <w:rsid w:val="00E35EF2"/>
    <w:rsid w:val="00E362F2"/>
    <w:rsid w:val="00E41149"/>
    <w:rsid w:val="00E424BE"/>
    <w:rsid w:val="00E43D75"/>
    <w:rsid w:val="00E4468F"/>
    <w:rsid w:val="00E452D2"/>
    <w:rsid w:val="00E46542"/>
    <w:rsid w:val="00E47478"/>
    <w:rsid w:val="00E47E91"/>
    <w:rsid w:val="00E50CE0"/>
    <w:rsid w:val="00E56A60"/>
    <w:rsid w:val="00E57BFA"/>
    <w:rsid w:val="00E622C6"/>
    <w:rsid w:val="00E626BC"/>
    <w:rsid w:val="00E62A55"/>
    <w:rsid w:val="00E644CA"/>
    <w:rsid w:val="00E65073"/>
    <w:rsid w:val="00E66257"/>
    <w:rsid w:val="00E66538"/>
    <w:rsid w:val="00E66654"/>
    <w:rsid w:val="00E67B67"/>
    <w:rsid w:val="00E7115E"/>
    <w:rsid w:val="00E71372"/>
    <w:rsid w:val="00E72048"/>
    <w:rsid w:val="00E760D2"/>
    <w:rsid w:val="00E771D6"/>
    <w:rsid w:val="00E81705"/>
    <w:rsid w:val="00E82B3D"/>
    <w:rsid w:val="00E82FA2"/>
    <w:rsid w:val="00E84425"/>
    <w:rsid w:val="00E84B6E"/>
    <w:rsid w:val="00E84E08"/>
    <w:rsid w:val="00E85210"/>
    <w:rsid w:val="00E87326"/>
    <w:rsid w:val="00E87C24"/>
    <w:rsid w:val="00E92C1D"/>
    <w:rsid w:val="00E95203"/>
    <w:rsid w:val="00E9533B"/>
    <w:rsid w:val="00E96DAE"/>
    <w:rsid w:val="00E976FB"/>
    <w:rsid w:val="00EA0AF6"/>
    <w:rsid w:val="00EA17A5"/>
    <w:rsid w:val="00EA238A"/>
    <w:rsid w:val="00EA38DE"/>
    <w:rsid w:val="00EA42DE"/>
    <w:rsid w:val="00EA4841"/>
    <w:rsid w:val="00EA4D41"/>
    <w:rsid w:val="00EB0AE0"/>
    <w:rsid w:val="00EB0FF1"/>
    <w:rsid w:val="00EB1209"/>
    <w:rsid w:val="00EB1C5F"/>
    <w:rsid w:val="00EB296E"/>
    <w:rsid w:val="00EB2AC2"/>
    <w:rsid w:val="00EB33D9"/>
    <w:rsid w:val="00EB647F"/>
    <w:rsid w:val="00EC12C4"/>
    <w:rsid w:val="00EC192A"/>
    <w:rsid w:val="00EC1C84"/>
    <w:rsid w:val="00EC384A"/>
    <w:rsid w:val="00EC6CC8"/>
    <w:rsid w:val="00ED17C3"/>
    <w:rsid w:val="00ED3BD7"/>
    <w:rsid w:val="00ED42B9"/>
    <w:rsid w:val="00ED5127"/>
    <w:rsid w:val="00ED535B"/>
    <w:rsid w:val="00ED5F86"/>
    <w:rsid w:val="00ED76CB"/>
    <w:rsid w:val="00EE0B1A"/>
    <w:rsid w:val="00EE1BA3"/>
    <w:rsid w:val="00EE29BD"/>
    <w:rsid w:val="00EE2FF0"/>
    <w:rsid w:val="00EE486D"/>
    <w:rsid w:val="00EE4F24"/>
    <w:rsid w:val="00EE5534"/>
    <w:rsid w:val="00EE66FF"/>
    <w:rsid w:val="00EF0A24"/>
    <w:rsid w:val="00EF0BB4"/>
    <w:rsid w:val="00EF1F12"/>
    <w:rsid w:val="00EF287B"/>
    <w:rsid w:val="00EF2C72"/>
    <w:rsid w:val="00EF3D73"/>
    <w:rsid w:val="00EF475C"/>
    <w:rsid w:val="00EF5549"/>
    <w:rsid w:val="00EF6821"/>
    <w:rsid w:val="00F05105"/>
    <w:rsid w:val="00F0563C"/>
    <w:rsid w:val="00F057DD"/>
    <w:rsid w:val="00F12F47"/>
    <w:rsid w:val="00F14F6D"/>
    <w:rsid w:val="00F16AC6"/>
    <w:rsid w:val="00F20A8E"/>
    <w:rsid w:val="00F2265C"/>
    <w:rsid w:val="00F2369E"/>
    <w:rsid w:val="00F2451F"/>
    <w:rsid w:val="00F25434"/>
    <w:rsid w:val="00F275F9"/>
    <w:rsid w:val="00F278FF"/>
    <w:rsid w:val="00F30243"/>
    <w:rsid w:val="00F302CE"/>
    <w:rsid w:val="00F3284F"/>
    <w:rsid w:val="00F33E7D"/>
    <w:rsid w:val="00F35178"/>
    <w:rsid w:val="00F353D5"/>
    <w:rsid w:val="00F40AF7"/>
    <w:rsid w:val="00F4221F"/>
    <w:rsid w:val="00F43DD7"/>
    <w:rsid w:val="00F442C0"/>
    <w:rsid w:val="00F463FC"/>
    <w:rsid w:val="00F47948"/>
    <w:rsid w:val="00F50680"/>
    <w:rsid w:val="00F51B07"/>
    <w:rsid w:val="00F53B17"/>
    <w:rsid w:val="00F543FB"/>
    <w:rsid w:val="00F548E9"/>
    <w:rsid w:val="00F54910"/>
    <w:rsid w:val="00F5643E"/>
    <w:rsid w:val="00F60DF7"/>
    <w:rsid w:val="00F611A7"/>
    <w:rsid w:val="00F611C9"/>
    <w:rsid w:val="00F61967"/>
    <w:rsid w:val="00F61AE9"/>
    <w:rsid w:val="00F65AE3"/>
    <w:rsid w:val="00F65BFA"/>
    <w:rsid w:val="00F667CA"/>
    <w:rsid w:val="00F66C5E"/>
    <w:rsid w:val="00F7056F"/>
    <w:rsid w:val="00F70BA6"/>
    <w:rsid w:val="00F7112D"/>
    <w:rsid w:val="00F71175"/>
    <w:rsid w:val="00F71404"/>
    <w:rsid w:val="00F734C9"/>
    <w:rsid w:val="00F73D72"/>
    <w:rsid w:val="00F80300"/>
    <w:rsid w:val="00F8145E"/>
    <w:rsid w:val="00F81763"/>
    <w:rsid w:val="00F819E1"/>
    <w:rsid w:val="00F82B61"/>
    <w:rsid w:val="00F837D1"/>
    <w:rsid w:val="00F860EF"/>
    <w:rsid w:val="00F872C3"/>
    <w:rsid w:val="00F905E7"/>
    <w:rsid w:val="00F906EF"/>
    <w:rsid w:val="00F908F9"/>
    <w:rsid w:val="00F92523"/>
    <w:rsid w:val="00F94F21"/>
    <w:rsid w:val="00F95179"/>
    <w:rsid w:val="00F95928"/>
    <w:rsid w:val="00F96D23"/>
    <w:rsid w:val="00F97793"/>
    <w:rsid w:val="00FA077B"/>
    <w:rsid w:val="00FA19AF"/>
    <w:rsid w:val="00FA2468"/>
    <w:rsid w:val="00FA3F5F"/>
    <w:rsid w:val="00FA4D5E"/>
    <w:rsid w:val="00FA51AE"/>
    <w:rsid w:val="00FA7461"/>
    <w:rsid w:val="00FB0212"/>
    <w:rsid w:val="00FB12E6"/>
    <w:rsid w:val="00FB1405"/>
    <w:rsid w:val="00FB22FE"/>
    <w:rsid w:val="00FB2902"/>
    <w:rsid w:val="00FB49D0"/>
    <w:rsid w:val="00FB6D8F"/>
    <w:rsid w:val="00FB769F"/>
    <w:rsid w:val="00FB76D7"/>
    <w:rsid w:val="00FC17C1"/>
    <w:rsid w:val="00FC1AF1"/>
    <w:rsid w:val="00FC211C"/>
    <w:rsid w:val="00FC2C35"/>
    <w:rsid w:val="00FC576A"/>
    <w:rsid w:val="00FC7B3C"/>
    <w:rsid w:val="00FD180A"/>
    <w:rsid w:val="00FD23D6"/>
    <w:rsid w:val="00FD3428"/>
    <w:rsid w:val="00FD592D"/>
    <w:rsid w:val="00FD5B5D"/>
    <w:rsid w:val="00FD71E2"/>
    <w:rsid w:val="00FD7A6D"/>
    <w:rsid w:val="00FE1409"/>
    <w:rsid w:val="00FE16BE"/>
    <w:rsid w:val="00FE1979"/>
    <w:rsid w:val="00FE3701"/>
    <w:rsid w:val="00FE3B51"/>
    <w:rsid w:val="00FE3D4B"/>
    <w:rsid w:val="00FE3E69"/>
    <w:rsid w:val="00FE4178"/>
    <w:rsid w:val="00FE6D1F"/>
    <w:rsid w:val="00FE6D23"/>
    <w:rsid w:val="00FE7E1E"/>
    <w:rsid w:val="00FF0045"/>
    <w:rsid w:val="00FF0786"/>
    <w:rsid w:val="00FF2A7B"/>
    <w:rsid w:val="00FF2BEA"/>
    <w:rsid w:val="00FF2C4F"/>
    <w:rsid w:val="00FF3809"/>
    <w:rsid w:val="00FF3CF7"/>
    <w:rsid w:val="00FF3F4E"/>
    <w:rsid w:val="00FF4199"/>
    <w:rsid w:val="00FF461F"/>
    <w:rsid w:val="00FF4FF2"/>
    <w:rsid w:val="00FF5B5E"/>
    <w:rsid w:val="00FF5E34"/>
    <w:rsid w:val="00FF6294"/>
    <w:rsid w:val="00FF6E5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5:docId w15:val="{97BA5526-D29C-463A-A07E-545C64CA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7D1"/>
    <w:rPr>
      <w:rFonts w:ascii="Arial" w:hAnsi="Arial"/>
      <w:sz w:val="24"/>
      <w:szCs w:val="24"/>
    </w:rPr>
  </w:style>
  <w:style w:type="paragraph" w:styleId="Heading1">
    <w:name w:val="heading 1"/>
    <w:basedOn w:val="Normal"/>
    <w:next w:val="Normal"/>
    <w:uiPriority w:val="9"/>
    <w:rsid w:val="005D2FA4"/>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7A6A04"/>
    <w:pPr>
      <w:keepNext/>
      <w:spacing w:after="240" w:line="360" w:lineRule="auto"/>
      <w:outlineLvl w:val="2"/>
    </w:pPr>
    <w:rPr>
      <w:b/>
      <w:sz w:val="28"/>
      <w:szCs w:val="20"/>
    </w:rPr>
  </w:style>
  <w:style w:type="paragraph" w:styleId="Heading4">
    <w:name w:val="heading 4"/>
    <w:basedOn w:val="Normal"/>
    <w:next w:val="Normal"/>
    <w:uiPriority w:val="9"/>
    <w:semiHidden/>
    <w:unhideWhenUsed/>
    <w:rsid w:val="005B083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7EBD"/>
    <w:pPr>
      <w:tabs>
        <w:tab w:val="center" w:pos="4153"/>
        <w:tab w:val="right" w:pos="8306"/>
      </w:tabs>
    </w:pPr>
  </w:style>
  <w:style w:type="paragraph" w:styleId="Footer">
    <w:name w:val="footer"/>
    <w:basedOn w:val="Normal"/>
    <w:link w:val="FooterChar"/>
    <w:uiPriority w:val="99"/>
    <w:rsid w:val="002E7EBD"/>
    <w:pPr>
      <w:tabs>
        <w:tab w:val="center" w:pos="4153"/>
        <w:tab w:val="right" w:pos="8306"/>
      </w:tabs>
    </w:pPr>
  </w:style>
  <w:style w:type="table" w:styleId="TableGrid">
    <w:name w:val="Table Grid"/>
    <w:basedOn w:val="TableNormal"/>
    <w:uiPriority w:val="59"/>
    <w:rsid w:val="00E1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14FD2"/>
    <w:rPr>
      <w:sz w:val="20"/>
      <w:szCs w:val="20"/>
    </w:rPr>
  </w:style>
  <w:style w:type="character" w:styleId="FootnoteReference">
    <w:name w:val="footnote reference"/>
    <w:semiHidden/>
    <w:rsid w:val="00714FD2"/>
    <w:rPr>
      <w:vertAlign w:val="superscript"/>
    </w:rPr>
  </w:style>
  <w:style w:type="character" w:styleId="PageNumber">
    <w:name w:val="page number"/>
    <w:basedOn w:val="DefaultParagraphFont"/>
    <w:rsid w:val="0031307A"/>
  </w:style>
  <w:style w:type="character" w:styleId="FollowedHyperlink">
    <w:name w:val="FollowedHyperlink"/>
    <w:rsid w:val="00B675D4"/>
    <w:rPr>
      <w:color w:val="800080"/>
      <w:u w:val="single"/>
    </w:rPr>
  </w:style>
  <w:style w:type="character" w:styleId="Hyperlink">
    <w:name w:val="Hyperlink"/>
    <w:uiPriority w:val="99"/>
    <w:rsid w:val="00826EBC"/>
    <w:rPr>
      <w:color w:val="0000FF"/>
      <w:u w:val="single"/>
    </w:rPr>
  </w:style>
  <w:style w:type="paragraph" w:styleId="BalloonText">
    <w:name w:val="Balloon Text"/>
    <w:basedOn w:val="Normal"/>
    <w:semiHidden/>
    <w:rsid w:val="00D56C0B"/>
    <w:rPr>
      <w:rFonts w:ascii="Tahoma" w:hAnsi="Tahoma" w:cs="Tahoma"/>
      <w:sz w:val="16"/>
      <w:szCs w:val="16"/>
    </w:rPr>
  </w:style>
  <w:style w:type="paragraph" w:styleId="Title">
    <w:name w:val="Title"/>
    <w:aliases w:val="Centred title"/>
    <w:basedOn w:val="Normal"/>
    <w:link w:val="TitleChar"/>
    <w:rsid w:val="00B12055"/>
    <w:pPr>
      <w:jc w:val="center"/>
    </w:pPr>
    <w:rPr>
      <w:b/>
      <w:color w:val="000000"/>
      <w:sz w:val="28"/>
      <w:szCs w:val="20"/>
    </w:rPr>
  </w:style>
  <w:style w:type="paragraph" w:styleId="BodyText">
    <w:name w:val="Body Text"/>
    <w:basedOn w:val="Normal"/>
    <w:rsid w:val="00CB329C"/>
    <w:rPr>
      <w:sz w:val="22"/>
      <w:szCs w:val="20"/>
    </w:rPr>
  </w:style>
  <w:style w:type="paragraph" w:styleId="BodyTextIndent">
    <w:name w:val="Body Text Indent"/>
    <w:basedOn w:val="Normal"/>
    <w:rsid w:val="00B53278"/>
    <w:pPr>
      <w:spacing w:after="120"/>
      <w:ind w:left="283"/>
    </w:pPr>
  </w:style>
  <w:style w:type="paragraph" w:styleId="BodyText2">
    <w:name w:val="Body Text 2"/>
    <w:basedOn w:val="Normal"/>
    <w:rsid w:val="00B53278"/>
    <w:pPr>
      <w:spacing w:after="120" w:line="480" w:lineRule="auto"/>
    </w:pPr>
  </w:style>
  <w:style w:type="paragraph" w:styleId="BodyText3">
    <w:name w:val="Body Text 3"/>
    <w:basedOn w:val="Normal"/>
    <w:rsid w:val="00B53278"/>
    <w:pPr>
      <w:spacing w:after="120"/>
    </w:pPr>
    <w:rPr>
      <w:sz w:val="16"/>
      <w:szCs w:val="16"/>
    </w:rPr>
  </w:style>
  <w:style w:type="character" w:styleId="CommentReference">
    <w:name w:val="annotation reference"/>
    <w:semiHidden/>
    <w:rsid w:val="00C7138D"/>
    <w:rPr>
      <w:sz w:val="16"/>
      <w:szCs w:val="16"/>
    </w:rPr>
  </w:style>
  <w:style w:type="paragraph" w:styleId="CommentText">
    <w:name w:val="annotation text"/>
    <w:basedOn w:val="Normal"/>
    <w:semiHidden/>
    <w:rsid w:val="00C7138D"/>
    <w:rPr>
      <w:sz w:val="20"/>
      <w:szCs w:val="20"/>
    </w:rPr>
  </w:style>
  <w:style w:type="paragraph" w:styleId="CommentSubject">
    <w:name w:val="annotation subject"/>
    <w:basedOn w:val="CommentText"/>
    <w:next w:val="CommentText"/>
    <w:semiHidden/>
    <w:rsid w:val="00C7138D"/>
    <w:rPr>
      <w:b/>
      <w:bCs/>
    </w:rPr>
  </w:style>
  <w:style w:type="paragraph" w:customStyle="1" w:styleId="Default">
    <w:name w:val="Default"/>
    <w:rsid w:val="0018652D"/>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basedOn w:val="Normal"/>
    <w:uiPriority w:val="34"/>
    <w:qFormat/>
    <w:rsid w:val="00655DCC"/>
    <w:pPr>
      <w:ind w:left="720"/>
      <w:contextualSpacing/>
    </w:pPr>
  </w:style>
  <w:style w:type="character" w:customStyle="1" w:styleId="FooterChar">
    <w:name w:val="Footer Char"/>
    <w:link w:val="Footer"/>
    <w:uiPriority w:val="99"/>
    <w:rsid w:val="00437798"/>
    <w:rPr>
      <w:sz w:val="24"/>
      <w:szCs w:val="24"/>
    </w:rPr>
  </w:style>
  <w:style w:type="character" w:styleId="PlaceholderText">
    <w:name w:val="Placeholder Text"/>
    <w:uiPriority w:val="99"/>
    <w:semiHidden/>
    <w:rsid w:val="00A57BB1"/>
    <w:rPr>
      <w:color w:val="808080"/>
    </w:rPr>
  </w:style>
  <w:style w:type="paragraph" w:styleId="TOCHeading">
    <w:name w:val="TOC Heading"/>
    <w:basedOn w:val="Heading1"/>
    <w:next w:val="Normal"/>
    <w:uiPriority w:val="39"/>
    <w:semiHidden/>
    <w:unhideWhenUsed/>
    <w:qFormat/>
    <w:rsid w:val="000A1E88"/>
    <w:pPr>
      <w:outlineLvl w:val="9"/>
    </w:pPr>
  </w:style>
  <w:style w:type="paragraph" w:styleId="TOC1">
    <w:name w:val="toc 1"/>
    <w:basedOn w:val="Normal"/>
    <w:next w:val="Normal"/>
    <w:autoRedefine/>
    <w:uiPriority w:val="39"/>
    <w:rsid w:val="00BF3716"/>
    <w:pPr>
      <w:tabs>
        <w:tab w:val="left" w:pos="482"/>
        <w:tab w:val="right" w:leader="dot" w:pos="9498"/>
      </w:tabs>
      <w:ind w:left="426" w:hanging="426"/>
    </w:pPr>
  </w:style>
  <w:style w:type="paragraph" w:styleId="TOC3">
    <w:name w:val="toc 3"/>
    <w:basedOn w:val="Normal"/>
    <w:next w:val="Normal"/>
    <w:autoRedefine/>
    <w:uiPriority w:val="39"/>
    <w:rsid w:val="00FE1979"/>
    <w:pPr>
      <w:tabs>
        <w:tab w:val="left" w:pos="1100"/>
        <w:tab w:val="right" w:leader="dot" w:pos="8755"/>
      </w:tabs>
      <w:spacing w:after="120"/>
    </w:pPr>
  </w:style>
  <w:style w:type="paragraph" w:customStyle="1" w:styleId="TableofContents">
    <w:name w:val="Table of Contents"/>
    <w:basedOn w:val="TOC3"/>
    <w:qFormat/>
    <w:rsid w:val="00B12055"/>
    <w:rPr>
      <w:noProof/>
    </w:rPr>
  </w:style>
  <w:style w:type="paragraph" w:customStyle="1" w:styleId="SectionTitle">
    <w:name w:val="Section Title"/>
    <w:basedOn w:val="Normal"/>
    <w:rsid w:val="004F139F"/>
    <w:pPr>
      <w:spacing w:before="200" w:after="200"/>
    </w:pPr>
    <w:rPr>
      <w:rFonts w:cs="Arial"/>
      <w:b/>
      <w:sz w:val="28"/>
    </w:rPr>
  </w:style>
  <w:style w:type="numbering" w:customStyle="1" w:styleId="PolicyBullet">
    <w:name w:val="Policy Bullet"/>
    <w:basedOn w:val="NoList"/>
    <w:rsid w:val="0012411D"/>
    <w:pPr>
      <w:numPr>
        <w:numId w:val="1"/>
      </w:numPr>
    </w:pPr>
  </w:style>
  <w:style w:type="paragraph" w:customStyle="1" w:styleId="Policyheader">
    <w:name w:val="Policy header"/>
    <w:basedOn w:val="Header"/>
    <w:link w:val="PolicyheaderChar"/>
    <w:qFormat/>
    <w:rsid w:val="000D384A"/>
    <w:pPr>
      <w:keepNext/>
      <w:numPr>
        <w:numId w:val="17"/>
      </w:numPr>
      <w:tabs>
        <w:tab w:val="clear" w:pos="4153"/>
        <w:tab w:val="clear" w:pos="8306"/>
      </w:tabs>
      <w:spacing w:before="240" w:after="240" w:line="300" w:lineRule="auto"/>
      <w:ind w:left="851" w:hanging="851"/>
      <w:outlineLvl w:val="0"/>
    </w:pPr>
    <w:rPr>
      <w:b/>
      <w:bCs/>
      <w:noProof/>
      <w:sz w:val="28"/>
    </w:rPr>
  </w:style>
  <w:style w:type="character" w:customStyle="1" w:styleId="Heading3Char">
    <w:name w:val="Heading 3 Char"/>
    <w:link w:val="Heading3"/>
    <w:rsid w:val="007A6A04"/>
    <w:rPr>
      <w:rFonts w:ascii="Arial" w:hAnsi="Arial"/>
      <w:b/>
      <w:sz w:val="28"/>
    </w:rPr>
  </w:style>
  <w:style w:type="character" w:customStyle="1" w:styleId="TitleChar">
    <w:name w:val="Title Char"/>
    <w:aliases w:val="Centred title Char"/>
    <w:link w:val="Title"/>
    <w:rsid w:val="00B12055"/>
    <w:rPr>
      <w:rFonts w:ascii="Arial" w:hAnsi="Arial"/>
      <w:b/>
      <w:color w:val="000000"/>
      <w:sz w:val="28"/>
      <w:szCs w:val="20"/>
    </w:rPr>
  </w:style>
  <w:style w:type="paragraph" w:customStyle="1" w:styleId="Policybulletlevel2">
    <w:name w:val="Policy bullet level 2"/>
    <w:basedOn w:val="Normal"/>
    <w:link w:val="Policybulletlevel2Char"/>
    <w:qFormat/>
    <w:rsid w:val="000D384A"/>
    <w:pPr>
      <w:numPr>
        <w:ilvl w:val="1"/>
        <w:numId w:val="17"/>
      </w:numPr>
      <w:suppressAutoHyphens/>
      <w:spacing w:before="120" w:after="120" w:line="300" w:lineRule="auto"/>
      <w:ind w:left="851" w:hanging="851"/>
    </w:pPr>
  </w:style>
  <w:style w:type="paragraph" w:styleId="Revision">
    <w:name w:val="Revision"/>
    <w:hidden/>
    <w:uiPriority w:val="99"/>
    <w:semiHidden/>
    <w:rsid w:val="00431459"/>
    <w:rPr>
      <w:rFonts w:ascii="Arial" w:hAnsi="Arial"/>
      <w:sz w:val="22"/>
      <w:szCs w:val="24"/>
    </w:rPr>
  </w:style>
  <w:style w:type="paragraph" w:customStyle="1" w:styleId="PolicybulletLevel3">
    <w:name w:val="Policy bullet Level 3"/>
    <w:basedOn w:val="Policybulletlevel2"/>
    <w:qFormat/>
    <w:rsid w:val="000D384A"/>
    <w:pPr>
      <w:numPr>
        <w:ilvl w:val="2"/>
      </w:numPr>
      <w:ind w:left="851" w:hanging="851"/>
    </w:pPr>
  </w:style>
  <w:style w:type="numbering" w:customStyle="1" w:styleId="Bulletstyleforpolicies">
    <w:name w:val="Bullet style for policies"/>
    <w:rsid w:val="00307791"/>
    <w:pPr>
      <w:numPr>
        <w:numId w:val="3"/>
      </w:numPr>
    </w:pPr>
  </w:style>
  <w:style w:type="paragraph" w:customStyle="1" w:styleId="Policybulletlevel4">
    <w:name w:val="Policy bullet level 4"/>
    <w:basedOn w:val="PolicybulletLevel3"/>
    <w:qFormat/>
    <w:rsid w:val="000D384A"/>
    <w:pPr>
      <w:numPr>
        <w:ilvl w:val="3"/>
      </w:numPr>
      <w:ind w:left="1701" w:hanging="850"/>
    </w:pPr>
  </w:style>
  <w:style w:type="paragraph" w:customStyle="1" w:styleId="Policybulletstyle">
    <w:name w:val="Policy bullet style"/>
    <w:basedOn w:val="Policybulletlevel2"/>
    <w:link w:val="PolicybulletstyleChar"/>
    <w:rsid w:val="001535D5"/>
  </w:style>
  <w:style w:type="paragraph" w:customStyle="1" w:styleId="Policybullet2">
    <w:name w:val="Policy bullet 2"/>
    <w:basedOn w:val="Heading3"/>
    <w:rsid w:val="00A4563E"/>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0D384A"/>
    <w:rPr>
      <w:rFonts w:ascii="Arial" w:hAnsi="Arial"/>
      <w:b/>
      <w:bCs/>
      <w:noProof/>
      <w:sz w:val="28"/>
      <w:szCs w:val="24"/>
    </w:rPr>
  </w:style>
  <w:style w:type="character" w:customStyle="1" w:styleId="Policybulletlevel2Char">
    <w:name w:val="Policy bullet level 2 Char"/>
    <w:link w:val="Policybulletlevel2"/>
    <w:rsid w:val="000D384A"/>
    <w:rPr>
      <w:rFonts w:ascii="Arial" w:hAnsi="Arial"/>
      <w:sz w:val="24"/>
      <w:szCs w:val="24"/>
    </w:rPr>
  </w:style>
  <w:style w:type="character" w:customStyle="1" w:styleId="PolicybulletstyleChar">
    <w:name w:val="Policy bullet style Char"/>
    <w:basedOn w:val="Policybulletlevel2Char"/>
    <w:link w:val="Policybulletstyle"/>
    <w:rsid w:val="001535D5"/>
    <w:rPr>
      <w:rFonts w:ascii="Arial" w:hAnsi="Arial"/>
      <w:sz w:val="24"/>
      <w:szCs w:val="24"/>
    </w:rPr>
  </w:style>
  <w:style w:type="paragraph" w:customStyle="1" w:styleId="PolicyBullet3">
    <w:name w:val="Policy Bullet 3"/>
    <w:basedOn w:val="Policybullet2"/>
    <w:rsid w:val="00A4563E"/>
  </w:style>
  <w:style w:type="paragraph" w:customStyle="1" w:styleId="PolicyBullet4">
    <w:name w:val="Policy Bullet 4"/>
    <w:basedOn w:val="PolicyBullet3"/>
    <w:rsid w:val="00A4563E"/>
  </w:style>
  <w:style w:type="paragraph" w:styleId="NoSpacing">
    <w:name w:val="No Spacing"/>
    <w:uiPriority w:val="1"/>
    <w:rsid w:val="00F70BA6"/>
    <w:rPr>
      <w:rFonts w:ascii="Arial" w:hAnsi="Arial"/>
      <w:sz w:val="24"/>
      <w:szCs w:val="24"/>
    </w:rPr>
  </w:style>
  <w:style w:type="paragraph" w:customStyle="1" w:styleId="PolicyHeader2">
    <w:name w:val="Policy Header 2"/>
    <w:basedOn w:val="Policybulletlevel2"/>
    <w:next w:val="Policybullet2"/>
    <w:qFormat/>
    <w:rsid w:val="00003F1B"/>
    <w:pPr>
      <w:keepNext/>
      <w:spacing w:before="240" w:after="240"/>
      <w:outlineLvl w:val="0"/>
    </w:pPr>
    <w:rPr>
      <w:b/>
    </w:rPr>
  </w:style>
  <w:style w:type="character" w:styleId="Strong">
    <w:name w:val="Strong"/>
    <w:uiPriority w:val="22"/>
    <w:rsid w:val="006E52E9"/>
    <w:rPr>
      <w:b/>
      <w:bCs/>
    </w:rPr>
  </w:style>
  <w:style w:type="paragraph" w:styleId="TOC2">
    <w:name w:val="toc 2"/>
    <w:basedOn w:val="Normal"/>
    <w:next w:val="Normal"/>
    <w:autoRedefine/>
    <w:uiPriority w:val="39"/>
    <w:rsid w:val="00FE1979"/>
    <w:pPr>
      <w:tabs>
        <w:tab w:val="left" w:pos="1134"/>
        <w:tab w:val="right" w:leader="dot" w:pos="9180"/>
      </w:tabs>
    </w:pPr>
  </w:style>
  <w:style w:type="paragraph" w:customStyle="1" w:styleId="PolicyHeader3">
    <w:name w:val="Policy Header 3"/>
    <w:basedOn w:val="PolicybulletLevel3"/>
    <w:next w:val="PolicybulletLevel3"/>
    <w:rsid w:val="00DA354F"/>
    <w:pPr>
      <w:outlineLvl w:val="2"/>
    </w:pPr>
  </w:style>
  <w:style w:type="character" w:styleId="UnresolvedMention">
    <w:name w:val="Unresolved Mention"/>
    <w:basedOn w:val="DefaultParagraphFont"/>
    <w:uiPriority w:val="99"/>
    <w:semiHidden/>
    <w:unhideWhenUsed/>
    <w:rsid w:val="003D7CCD"/>
    <w:rPr>
      <w:color w:val="605E5C"/>
      <w:shd w:val="clear" w:color="auto" w:fill="E1DFDD"/>
    </w:rPr>
  </w:style>
  <w:style w:type="table" w:styleId="TableGridLight">
    <w:name w:val="Grid Table Light"/>
    <w:basedOn w:val="TableNormal"/>
    <w:uiPriority w:val="40"/>
    <w:rsid w:val="00F328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328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28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28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h-tr.pals@nhs.net" TargetMode="External"/><Relationship Id="rId13" Type="http://schemas.openxmlformats.org/officeDocument/2006/relationships/hyperlink" Target="https://www.google.co.uk/url?sa=t&amp;rct=j&amp;q=&amp;esrc=s&amp;source=web&amp;cd=1&amp;cad=rja&amp;uact=8&amp;ved=0ahUKEwjenqSp25_XAhUBcBoKHbFICYMQFggtMAA&amp;url=https%3A%2F%2Fwww.ombudsman.org.uk%2Fpublications%2Flearning-mistakes-0&amp;usg=AOvVaw1g-9IBIqZN0nwjUlwEC2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www.ombudsman.org.uk/sites/default/files/page/Principles%20for%20Remedy.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t&amp;rct=j&amp;q=&amp;esrc=s&amp;source=web&amp;cd=1&amp;cad=rja&amp;uact=8&amp;ved=0ahUKEwiTrfrq15_XAhXEQBoKHZudB34QFggtMAA&amp;url=https%3A%2F%2Fwww.ombudsman.org.uk%2Fabout-us%2Fcorporate-information%2Ffreedom-information-and-data-protection%2Four-publication-scheme%2Funreasonable-behaviour-policy&amp;usg=AOvVaw052Rnl4brQ0GLnSVRuOC3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uk/url?sa=t&amp;rct=j&amp;q=&amp;esrc=s&amp;source=web&amp;cd=1&amp;cad=rja&amp;uact=8&amp;ved=0ahUKEwiIkY_S25_XAhVHSRoKHZX9CYMQFggtMAA&amp;url=https%3A%2F%2Fwww.england.nhs.uk%2Fwp-content%2Fuploads%2F2015%2F11%2Fccc-toolkit-acute.pdf&amp;usg=AOvVaw0SXak_NHwxN6F4Co6jf7m5" TargetMode="External"/><Relationship Id="rId23" Type="http://schemas.microsoft.com/office/2007/relationships/diagramDrawing" Target="diagrams/drawing1.xml"/><Relationship Id="rId10" Type="http://schemas.openxmlformats.org/officeDocument/2006/relationships/hyperlink" Target="https://www.google.co.uk/url?sa=t&amp;rct=j&amp;q=&amp;esrc=s&amp;source=web&amp;cd=4&amp;cad=rja&amp;uact=8&amp;ved=0ahUKEwiS2pyF2J_XAhUFfRoKHZzmCX8QFgg8MAM&amp;url=https%3A%2F%2Fwww.ombudsman.org.uk%2Fsites%2Fdefault%2Ffiles%2Fpage%2FPrinciples%2520for%2520Remedy.pdf&amp;usg=AOvVaw1S8Djaa-jxDcxzy3-PjYkV"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legislation.gov.uk/uksi/2009/309/pdfs/uksi_20090309_en.pdf" TargetMode="External"/><Relationship Id="rId14" Type="http://schemas.openxmlformats.org/officeDocument/2006/relationships/hyperlink" Target="https://www.google.co.uk/url?sa=t&amp;rct=j&amp;q=&amp;esrc=s&amp;source=web&amp;cd=1&amp;cad=rja&amp;uact=8&amp;ved=0ahUKEwi7gou_25_XAhUF1BoKHb31AocQFggtMAA&amp;url=https%3A%2F%2Fwww.ombudsman.org.uk%2Fsites%2Fdefault%2Ffiles%2FReport_My_expectations_for_raising_concerns_and_complaints.pdf&amp;usg=AOvVaw3TIikNj4pQK9PSmjg9PFar" TargetMode="External"/><Relationship Id="rId22"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rvin\Downloads\Blank%20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8DAC20-0CE0-4FAF-87EB-EB60BDA9248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BAFC8B96-C39B-48D0-A40C-34EEF919DAB3}">
      <dgm:prSet phldrT="[Text]" custT="1"/>
      <dgm:spPr>
        <a:xfrm>
          <a:off x="792035" y="2252"/>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Client advises </a:t>
          </a:r>
          <a:r>
            <a:rPr lang="en-GB" sz="1200">
              <a:solidFill>
                <a:sysClr val="window" lastClr="FFFFFF"/>
              </a:solidFill>
              <a:latin typeface="Arial" panose="020B0604020202020204" pitchFamily="34" charset="0"/>
              <a:ea typeface="+mn-ea"/>
              <a:cs typeface="Arial" panose="020B0604020202020204" pitchFamily="34" charset="0"/>
            </a:rPr>
            <a:t>they</a:t>
          </a:r>
          <a:r>
            <a:rPr lang="en-GB" sz="1100">
              <a:solidFill>
                <a:sysClr val="window" lastClr="FFFFFF"/>
              </a:solidFill>
              <a:latin typeface="Arial" panose="020B0604020202020204" pitchFamily="34" charset="0"/>
              <a:ea typeface="+mn-ea"/>
              <a:cs typeface="Arial" panose="020B0604020202020204" pitchFamily="34" charset="0"/>
            </a:rPr>
            <a:t> have had no response. </a:t>
          </a:r>
        </a:p>
      </dgm:t>
    </dgm:pt>
    <dgm:pt modelId="{667EBB8A-6E2B-4686-9E0A-8F89336A73FC}" type="parTrans" cxnId="{8104C45F-AFD9-4587-B10A-0F96BE92DFDA}">
      <dgm:prSet/>
      <dgm:spPr/>
      <dgm:t>
        <a:bodyPr/>
        <a:lstStyle/>
        <a:p>
          <a:endParaRPr lang="en-GB"/>
        </a:p>
      </dgm:t>
    </dgm:pt>
    <dgm:pt modelId="{625662C6-552B-4222-B8BC-3A34D59AB79C}" type="sibTrans" cxnId="{8104C45F-AFD9-4587-B10A-0F96BE92DFDA}">
      <dgm:prSet/>
      <dgm:spPr>
        <a:xfrm>
          <a:off x="2926563" y="347543"/>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7FB02499-2DF7-4DC9-9CCA-B81D3A5EB1FC}">
      <dgm:prSet phldrT="[Text]" custT="1"/>
      <dgm:spPr>
        <a:xfrm>
          <a:off x="3538671" y="2252"/>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PALS Officer raises the concerns with the care group again.</a:t>
          </a:r>
        </a:p>
      </dgm:t>
    </dgm:pt>
    <dgm:pt modelId="{747C6322-F663-49D4-A895-0731D98D8B6F}" type="parTrans" cxnId="{A167A66D-47CD-4306-AC04-BB8F4425338F}">
      <dgm:prSet/>
      <dgm:spPr/>
      <dgm:t>
        <a:bodyPr/>
        <a:lstStyle/>
        <a:p>
          <a:endParaRPr lang="en-GB"/>
        </a:p>
      </dgm:t>
    </dgm:pt>
    <dgm:pt modelId="{0AC054D9-63DE-41B7-A8AF-57FDD84E8709}" type="sibTrans" cxnId="{A167A66D-47CD-4306-AC04-BB8F4425338F}">
      <dgm:prSet/>
      <dgm:spPr>
        <a:xfrm>
          <a:off x="5673199" y="347543"/>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66402D6-B6B5-4562-87EA-ED8FF9244284}">
      <dgm:prSet phldrT="[Text]" custT="1"/>
      <dgm:spPr>
        <a:xfrm>
          <a:off x="6285306" y="2252"/>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The care group must advise PALS team of the outcome and any learning.  PALS team close the database account</a:t>
          </a:r>
          <a:r>
            <a:rPr lang="en-GB" sz="900">
              <a:solidFill>
                <a:sysClr val="window" lastClr="FFFFFF"/>
              </a:solidFill>
              <a:latin typeface="Arial" panose="020B0604020202020204" pitchFamily="34" charset="0"/>
              <a:ea typeface="+mn-ea"/>
              <a:cs typeface="Arial" panose="020B0604020202020204" pitchFamily="34" charset="0"/>
            </a:rPr>
            <a:t>. </a:t>
          </a:r>
        </a:p>
      </dgm:t>
    </dgm:pt>
    <dgm:pt modelId="{D93F757D-3F78-4142-8DE7-96C3F5F8C387}" type="parTrans" cxnId="{A58C907E-2AE6-4158-BAB0-C0A5F1A3742C}">
      <dgm:prSet/>
      <dgm:spPr/>
      <dgm:t>
        <a:bodyPr/>
        <a:lstStyle/>
        <a:p>
          <a:endParaRPr lang="en-GB"/>
        </a:p>
      </dgm:t>
    </dgm:pt>
    <dgm:pt modelId="{B0B5BDA6-7184-4CE5-BB8F-5C14A6630FE0}" type="sibTrans" cxnId="{A58C907E-2AE6-4158-BAB0-C0A5F1A3742C}">
      <dgm:prSet/>
      <dgm:spPr>
        <a:xfrm rot="5400000">
          <a:off x="7058288" y="1316713"/>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CB2A67D-3C4B-4195-AFD1-4901E574B7D4}">
      <dgm:prSet phldrT="[Text]" custT="1"/>
      <dgm:spPr>
        <a:xfrm>
          <a:off x="3538671" y="1964135"/>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Arial" panose="020B0604020202020204" pitchFamily="34" charset="0"/>
              <a:ea typeface="+mn-ea"/>
              <a:cs typeface="Arial" panose="020B0604020202020204" pitchFamily="34" charset="0"/>
            </a:rPr>
            <a:t>A Senior PALS Officer is advised and escalates client's concerns to care group Head of Nursing (HON) or triumvirate.  A monthly report is also provided to the HON to detail PALS not resolved for action. </a:t>
          </a:r>
        </a:p>
      </dgm:t>
    </dgm:pt>
    <dgm:pt modelId="{78B336B7-447C-4D8E-9C4A-CE20F4C80AD4}" type="parTrans" cxnId="{5FAB0F31-6137-421A-AAE8-5194BBBF000E}">
      <dgm:prSet/>
      <dgm:spPr/>
      <dgm:t>
        <a:bodyPr/>
        <a:lstStyle/>
        <a:p>
          <a:endParaRPr lang="en-GB"/>
        </a:p>
      </dgm:t>
    </dgm:pt>
    <dgm:pt modelId="{6E67ED93-517C-4D4A-B3F2-FE9D4600CAE7}" type="sibTrans" cxnId="{5FAB0F31-6137-421A-AAE8-5194BBBF000E}">
      <dgm:prSet/>
      <dgm:spPr>
        <a:xfrm rot="10800000">
          <a:off x="2950106" y="2309426"/>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A1F4373-1C35-42A0-B058-7DE668D7A7A6}">
      <dgm:prSet custT="1"/>
      <dgm:spPr>
        <a:xfrm>
          <a:off x="6285306" y="1964135"/>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Client advises still no response.</a:t>
          </a:r>
        </a:p>
      </dgm:t>
    </dgm:pt>
    <dgm:pt modelId="{F180F066-3533-4A92-BBB8-3AB9AE22B4D1}" type="parTrans" cxnId="{600E5650-1B78-4F63-916C-F25F540311A0}">
      <dgm:prSet/>
      <dgm:spPr/>
      <dgm:t>
        <a:bodyPr/>
        <a:lstStyle/>
        <a:p>
          <a:endParaRPr lang="en-GB"/>
        </a:p>
      </dgm:t>
    </dgm:pt>
    <dgm:pt modelId="{033BA0EA-B50E-459B-9518-C2C38CDAB495}" type="sibTrans" cxnId="{600E5650-1B78-4F63-916C-F25F540311A0}">
      <dgm:prSet/>
      <dgm:spPr>
        <a:xfrm rot="10800000">
          <a:off x="5696742" y="2309426"/>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704A039B-AE42-4402-8299-3523156FE809}">
      <dgm:prSet custT="1"/>
      <dgm:spPr>
        <a:xfrm>
          <a:off x="3538671" y="3926017"/>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PALS team escalate to Complaints team  for concerns and lack of PALS response to be formally investigated.</a:t>
          </a:r>
        </a:p>
      </dgm:t>
    </dgm:pt>
    <dgm:pt modelId="{0AD69D01-ABB5-462D-AC10-44869C357AC1}" type="parTrans" cxnId="{E4BEF122-2701-4B90-B515-8CD0340BBC5F}">
      <dgm:prSet/>
      <dgm:spPr/>
      <dgm:t>
        <a:bodyPr/>
        <a:lstStyle/>
        <a:p>
          <a:endParaRPr lang="en-GB"/>
        </a:p>
      </dgm:t>
    </dgm:pt>
    <dgm:pt modelId="{CE1F6E03-5B11-4647-8D8B-DFA4CE2730DD}" type="sibTrans" cxnId="{E4BEF122-2701-4B90-B515-8CD0340BBC5F}">
      <dgm:prSet/>
      <dgm:spPr/>
      <dgm:t>
        <a:bodyPr/>
        <a:lstStyle/>
        <a:p>
          <a:endParaRPr lang="en-GB"/>
        </a:p>
      </dgm:t>
    </dgm:pt>
    <dgm:pt modelId="{BF198533-F1DA-4494-9887-995B57C43F13}">
      <dgm:prSet custT="1"/>
      <dgm:spPr>
        <a:xfrm>
          <a:off x="792035" y="1964135"/>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The care group must advise PALS team of the outcome and any learning.  PALS team close the database account.  </a:t>
          </a:r>
        </a:p>
      </dgm:t>
    </dgm:pt>
    <dgm:pt modelId="{9AEF8033-C1AC-410A-B833-5458607448A1}" type="parTrans" cxnId="{A2C15EF6-DAED-43CB-B75F-2B8ADC9AA98B}">
      <dgm:prSet/>
      <dgm:spPr/>
      <dgm:t>
        <a:bodyPr/>
        <a:lstStyle/>
        <a:p>
          <a:endParaRPr lang="en-GB"/>
        </a:p>
      </dgm:t>
    </dgm:pt>
    <dgm:pt modelId="{C27611A6-189B-4406-AB28-69AA40AD3D53}" type="sibTrans" cxnId="{A2C15EF6-DAED-43CB-B75F-2B8ADC9AA98B}">
      <dgm:prSet/>
      <dgm:spPr>
        <a:xfrm rot="5400000">
          <a:off x="1565017" y="3278596"/>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C2DDA02-CF4E-4722-8317-65067F07607A}">
      <dgm:prSet custT="1"/>
      <dgm:spPr>
        <a:xfrm>
          <a:off x="792035" y="3926017"/>
          <a:ext cx="1961882" cy="117712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Matters not resolved.</a:t>
          </a:r>
        </a:p>
      </dgm:t>
    </dgm:pt>
    <dgm:pt modelId="{4E067BD4-3002-463D-8F15-966DEE271EDB}" type="parTrans" cxnId="{6F01C8A0-7A1D-4020-8882-1F9418A0656D}">
      <dgm:prSet/>
      <dgm:spPr/>
      <dgm:t>
        <a:bodyPr/>
        <a:lstStyle/>
        <a:p>
          <a:endParaRPr lang="en-GB"/>
        </a:p>
      </dgm:t>
    </dgm:pt>
    <dgm:pt modelId="{6C3ED5A1-CD37-4CBC-8BC4-2A930199BAB9}" type="sibTrans" cxnId="{6F01C8A0-7A1D-4020-8882-1F9418A0656D}">
      <dgm:prSet/>
      <dgm:spPr>
        <a:xfrm>
          <a:off x="2926563" y="4271309"/>
          <a:ext cx="415919" cy="48654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89DD35CF-4E82-446E-8D54-566C76360DEC}" type="pres">
      <dgm:prSet presAssocID="{8A8DAC20-0CE0-4FAF-87EB-EB60BDA9248A}" presName="diagram" presStyleCnt="0">
        <dgm:presLayoutVars>
          <dgm:dir/>
          <dgm:resizeHandles val="exact"/>
        </dgm:presLayoutVars>
      </dgm:prSet>
      <dgm:spPr/>
    </dgm:pt>
    <dgm:pt modelId="{756FF869-DF57-43B1-9B55-234DF379A205}" type="pres">
      <dgm:prSet presAssocID="{BAFC8B96-C39B-48D0-A40C-34EEF919DAB3}" presName="node" presStyleLbl="node1" presStyleIdx="0" presStyleCnt="8">
        <dgm:presLayoutVars>
          <dgm:bulletEnabled val="1"/>
        </dgm:presLayoutVars>
      </dgm:prSet>
      <dgm:spPr/>
    </dgm:pt>
    <dgm:pt modelId="{EC03FE5A-C4BD-46C1-8036-935830A2C5E9}" type="pres">
      <dgm:prSet presAssocID="{625662C6-552B-4222-B8BC-3A34D59AB79C}" presName="sibTrans" presStyleLbl="sibTrans2D1" presStyleIdx="0" presStyleCnt="7"/>
      <dgm:spPr/>
    </dgm:pt>
    <dgm:pt modelId="{0D242619-DF1C-4AE3-A800-07D5405C9414}" type="pres">
      <dgm:prSet presAssocID="{625662C6-552B-4222-B8BC-3A34D59AB79C}" presName="connectorText" presStyleLbl="sibTrans2D1" presStyleIdx="0" presStyleCnt="7"/>
      <dgm:spPr/>
    </dgm:pt>
    <dgm:pt modelId="{2BBD1A21-51AC-469B-918F-ECA238D2136F}" type="pres">
      <dgm:prSet presAssocID="{7FB02499-2DF7-4DC9-9CCA-B81D3A5EB1FC}" presName="node" presStyleLbl="node1" presStyleIdx="1" presStyleCnt="8">
        <dgm:presLayoutVars>
          <dgm:bulletEnabled val="1"/>
        </dgm:presLayoutVars>
      </dgm:prSet>
      <dgm:spPr/>
    </dgm:pt>
    <dgm:pt modelId="{23CB7032-2F8F-4C96-9309-9F75BA1DB2FB}" type="pres">
      <dgm:prSet presAssocID="{0AC054D9-63DE-41B7-A8AF-57FDD84E8709}" presName="sibTrans" presStyleLbl="sibTrans2D1" presStyleIdx="1" presStyleCnt="7"/>
      <dgm:spPr/>
    </dgm:pt>
    <dgm:pt modelId="{E57D021D-F061-423F-B96C-8E6DFBDF12FE}" type="pres">
      <dgm:prSet presAssocID="{0AC054D9-63DE-41B7-A8AF-57FDD84E8709}" presName="connectorText" presStyleLbl="sibTrans2D1" presStyleIdx="1" presStyleCnt="7"/>
      <dgm:spPr/>
    </dgm:pt>
    <dgm:pt modelId="{0C0293E1-2740-4E28-B79E-D0DAFD4A08DC}" type="pres">
      <dgm:prSet presAssocID="{166402D6-B6B5-4562-87EA-ED8FF9244284}" presName="node" presStyleLbl="node1" presStyleIdx="2" presStyleCnt="8">
        <dgm:presLayoutVars>
          <dgm:bulletEnabled val="1"/>
        </dgm:presLayoutVars>
      </dgm:prSet>
      <dgm:spPr/>
    </dgm:pt>
    <dgm:pt modelId="{976B72BA-64C5-44D8-B47C-A07F58051EC6}" type="pres">
      <dgm:prSet presAssocID="{B0B5BDA6-7184-4CE5-BB8F-5C14A6630FE0}" presName="sibTrans" presStyleLbl="sibTrans2D1" presStyleIdx="2" presStyleCnt="7"/>
      <dgm:spPr/>
    </dgm:pt>
    <dgm:pt modelId="{FF470E51-6CE7-4E7C-A20E-1E6D8E20C984}" type="pres">
      <dgm:prSet presAssocID="{B0B5BDA6-7184-4CE5-BB8F-5C14A6630FE0}" presName="connectorText" presStyleLbl="sibTrans2D1" presStyleIdx="2" presStyleCnt="7"/>
      <dgm:spPr/>
    </dgm:pt>
    <dgm:pt modelId="{F509673C-B00B-48D2-87DA-A4CEFE218598}" type="pres">
      <dgm:prSet presAssocID="{3A1F4373-1C35-42A0-B058-7DE668D7A7A6}" presName="node" presStyleLbl="node1" presStyleIdx="3" presStyleCnt="8">
        <dgm:presLayoutVars>
          <dgm:bulletEnabled val="1"/>
        </dgm:presLayoutVars>
      </dgm:prSet>
      <dgm:spPr/>
    </dgm:pt>
    <dgm:pt modelId="{0C8B958A-E208-4F2F-B801-DD149ADD0EE9}" type="pres">
      <dgm:prSet presAssocID="{033BA0EA-B50E-459B-9518-C2C38CDAB495}" presName="sibTrans" presStyleLbl="sibTrans2D1" presStyleIdx="3" presStyleCnt="7"/>
      <dgm:spPr/>
    </dgm:pt>
    <dgm:pt modelId="{268778A1-2D6E-4D4B-8D12-171DC30D8826}" type="pres">
      <dgm:prSet presAssocID="{033BA0EA-B50E-459B-9518-C2C38CDAB495}" presName="connectorText" presStyleLbl="sibTrans2D1" presStyleIdx="3" presStyleCnt="7"/>
      <dgm:spPr/>
    </dgm:pt>
    <dgm:pt modelId="{5F2AC8E6-BD1A-4339-A146-BED1DC36DD3C}" type="pres">
      <dgm:prSet presAssocID="{5CB2A67D-3C4B-4195-AFD1-4901E574B7D4}" presName="node" presStyleLbl="node1" presStyleIdx="4" presStyleCnt="8">
        <dgm:presLayoutVars>
          <dgm:bulletEnabled val="1"/>
        </dgm:presLayoutVars>
      </dgm:prSet>
      <dgm:spPr/>
    </dgm:pt>
    <dgm:pt modelId="{6DB5146D-1B31-4252-8660-2331DEB9D12E}" type="pres">
      <dgm:prSet presAssocID="{6E67ED93-517C-4D4A-B3F2-FE9D4600CAE7}" presName="sibTrans" presStyleLbl="sibTrans2D1" presStyleIdx="4" presStyleCnt="7"/>
      <dgm:spPr/>
    </dgm:pt>
    <dgm:pt modelId="{D70DA06A-C2E6-4B14-903C-64ED25F6BF57}" type="pres">
      <dgm:prSet presAssocID="{6E67ED93-517C-4D4A-B3F2-FE9D4600CAE7}" presName="connectorText" presStyleLbl="sibTrans2D1" presStyleIdx="4" presStyleCnt="7"/>
      <dgm:spPr/>
    </dgm:pt>
    <dgm:pt modelId="{BDC5820F-E38A-4D9C-8DEE-5DFF39940F79}" type="pres">
      <dgm:prSet presAssocID="{BF198533-F1DA-4494-9887-995B57C43F13}" presName="node" presStyleLbl="node1" presStyleIdx="5" presStyleCnt="8">
        <dgm:presLayoutVars>
          <dgm:bulletEnabled val="1"/>
        </dgm:presLayoutVars>
      </dgm:prSet>
      <dgm:spPr/>
    </dgm:pt>
    <dgm:pt modelId="{C7E32F28-A7AF-46BA-835B-74932CE4A866}" type="pres">
      <dgm:prSet presAssocID="{C27611A6-189B-4406-AB28-69AA40AD3D53}" presName="sibTrans" presStyleLbl="sibTrans2D1" presStyleIdx="5" presStyleCnt="7"/>
      <dgm:spPr/>
    </dgm:pt>
    <dgm:pt modelId="{2B4C7F91-F350-4C77-B1A0-BFE30B8FD90B}" type="pres">
      <dgm:prSet presAssocID="{C27611A6-189B-4406-AB28-69AA40AD3D53}" presName="connectorText" presStyleLbl="sibTrans2D1" presStyleIdx="5" presStyleCnt="7"/>
      <dgm:spPr/>
    </dgm:pt>
    <dgm:pt modelId="{7F25F529-0D2F-408A-A801-FB0BC19083C3}" type="pres">
      <dgm:prSet presAssocID="{EC2DDA02-CF4E-4722-8317-65067F07607A}" presName="node" presStyleLbl="node1" presStyleIdx="6" presStyleCnt="8" custLinFactNeighborX="964" custLinFactNeighborY="209">
        <dgm:presLayoutVars>
          <dgm:bulletEnabled val="1"/>
        </dgm:presLayoutVars>
      </dgm:prSet>
      <dgm:spPr/>
    </dgm:pt>
    <dgm:pt modelId="{FF152502-FF4E-4BED-846E-E6B7D821D51E}" type="pres">
      <dgm:prSet presAssocID="{6C3ED5A1-CD37-4CBC-8BC4-2A930199BAB9}" presName="sibTrans" presStyleLbl="sibTrans2D1" presStyleIdx="6" presStyleCnt="7"/>
      <dgm:spPr/>
    </dgm:pt>
    <dgm:pt modelId="{10EA3D9E-7E1C-4BD3-A403-62552A2DF702}" type="pres">
      <dgm:prSet presAssocID="{6C3ED5A1-CD37-4CBC-8BC4-2A930199BAB9}" presName="connectorText" presStyleLbl="sibTrans2D1" presStyleIdx="6" presStyleCnt="7"/>
      <dgm:spPr/>
    </dgm:pt>
    <dgm:pt modelId="{0E04099F-6D8B-429B-BFEB-FC878134BEB9}" type="pres">
      <dgm:prSet presAssocID="{704A039B-AE42-4402-8299-3523156FE809}" presName="node" presStyleLbl="node1" presStyleIdx="7" presStyleCnt="8">
        <dgm:presLayoutVars>
          <dgm:bulletEnabled val="1"/>
        </dgm:presLayoutVars>
      </dgm:prSet>
      <dgm:spPr/>
    </dgm:pt>
  </dgm:ptLst>
  <dgm:cxnLst>
    <dgm:cxn modelId="{21DF6801-8537-4487-813B-C09BBFDA188E}" type="presOf" srcId="{7FB02499-2DF7-4DC9-9CCA-B81D3A5EB1FC}" destId="{2BBD1A21-51AC-469B-918F-ECA238D2136F}" srcOrd="0" destOrd="0" presId="urn:microsoft.com/office/officeart/2005/8/layout/process5"/>
    <dgm:cxn modelId="{091AD204-0D38-4D6A-8880-F25CF866EE62}" type="presOf" srcId="{EC2DDA02-CF4E-4722-8317-65067F07607A}" destId="{7F25F529-0D2F-408A-A801-FB0BC19083C3}" srcOrd="0" destOrd="0" presId="urn:microsoft.com/office/officeart/2005/8/layout/process5"/>
    <dgm:cxn modelId="{B7A96208-50F1-48F4-96E7-7BFD6C063450}" type="presOf" srcId="{6E67ED93-517C-4D4A-B3F2-FE9D4600CAE7}" destId="{D70DA06A-C2E6-4B14-903C-64ED25F6BF57}" srcOrd="1" destOrd="0" presId="urn:microsoft.com/office/officeart/2005/8/layout/process5"/>
    <dgm:cxn modelId="{89EB2D10-2EC1-4F3F-817A-9E3417040931}" type="presOf" srcId="{B0B5BDA6-7184-4CE5-BB8F-5C14A6630FE0}" destId="{FF470E51-6CE7-4E7C-A20E-1E6D8E20C984}" srcOrd="1" destOrd="0" presId="urn:microsoft.com/office/officeart/2005/8/layout/process5"/>
    <dgm:cxn modelId="{E4BEF122-2701-4B90-B515-8CD0340BBC5F}" srcId="{8A8DAC20-0CE0-4FAF-87EB-EB60BDA9248A}" destId="{704A039B-AE42-4402-8299-3523156FE809}" srcOrd="7" destOrd="0" parTransId="{0AD69D01-ABB5-462D-AC10-44869C357AC1}" sibTransId="{CE1F6E03-5B11-4647-8D8B-DFA4CE2730DD}"/>
    <dgm:cxn modelId="{3D26D22A-7F4E-4EE0-94AA-0CA8A1B94A6E}" type="presOf" srcId="{704A039B-AE42-4402-8299-3523156FE809}" destId="{0E04099F-6D8B-429B-BFEB-FC878134BEB9}" srcOrd="0" destOrd="0" presId="urn:microsoft.com/office/officeart/2005/8/layout/process5"/>
    <dgm:cxn modelId="{5FAB0F31-6137-421A-AAE8-5194BBBF000E}" srcId="{8A8DAC20-0CE0-4FAF-87EB-EB60BDA9248A}" destId="{5CB2A67D-3C4B-4195-AFD1-4901E574B7D4}" srcOrd="4" destOrd="0" parTransId="{78B336B7-447C-4D8E-9C4A-CE20F4C80AD4}" sibTransId="{6E67ED93-517C-4D4A-B3F2-FE9D4600CAE7}"/>
    <dgm:cxn modelId="{3F83E131-75C4-4551-8FA2-97AD681A99CA}" type="presOf" srcId="{C27611A6-189B-4406-AB28-69AA40AD3D53}" destId="{2B4C7F91-F350-4C77-B1A0-BFE30B8FD90B}" srcOrd="1" destOrd="0" presId="urn:microsoft.com/office/officeart/2005/8/layout/process5"/>
    <dgm:cxn modelId="{E5745037-703B-4DAC-8921-4F50044190B0}" type="presOf" srcId="{BAFC8B96-C39B-48D0-A40C-34EEF919DAB3}" destId="{756FF869-DF57-43B1-9B55-234DF379A205}" srcOrd="0" destOrd="0" presId="urn:microsoft.com/office/officeart/2005/8/layout/process5"/>
    <dgm:cxn modelId="{31351F3D-BB34-4B74-9091-91A9DEC92341}" type="presOf" srcId="{C27611A6-189B-4406-AB28-69AA40AD3D53}" destId="{C7E32F28-A7AF-46BA-835B-74932CE4A866}" srcOrd="0" destOrd="0" presId="urn:microsoft.com/office/officeart/2005/8/layout/process5"/>
    <dgm:cxn modelId="{8104C45F-AFD9-4587-B10A-0F96BE92DFDA}" srcId="{8A8DAC20-0CE0-4FAF-87EB-EB60BDA9248A}" destId="{BAFC8B96-C39B-48D0-A40C-34EEF919DAB3}" srcOrd="0" destOrd="0" parTransId="{667EBB8A-6E2B-4686-9E0A-8F89336A73FC}" sibTransId="{625662C6-552B-4222-B8BC-3A34D59AB79C}"/>
    <dgm:cxn modelId="{A167A66D-47CD-4306-AC04-BB8F4425338F}" srcId="{8A8DAC20-0CE0-4FAF-87EB-EB60BDA9248A}" destId="{7FB02499-2DF7-4DC9-9CCA-B81D3A5EB1FC}" srcOrd="1" destOrd="0" parTransId="{747C6322-F663-49D4-A895-0731D98D8B6F}" sibTransId="{0AC054D9-63DE-41B7-A8AF-57FDD84E8709}"/>
    <dgm:cxn modelId="{600E5650-1B78-4F63-916C-F25F540311A0}" srcId="{8A8DAC20-0CE0-4FAF-87EB-EB60BDA9248A}" destId="{3A1F4373-1C35-42A0-B058-7DE668D7A7A6}" srcOrd="3" destOrd="0" parTransId="{F180F066-3533-4A92-BBB8-3AB9AE22B4D1}" sibTransId="{033BA0EA-B50E-459B-9518-C2C38CDAB495}"/>
    <dgm:cxn modelId="{8084A170-4F82-43FB-87BE-94243ADB199B}" type="presOf" srcId="{5CB2A67D-3C4B-4195-AFD1-4901E574B7D4}" destId="{5F2AC8E6-BD1A-4339-A146-BED1DC36DD3C}" srcOrd="0" destOrd="0" presId="urn:microsoft.com/office/officeart/2005/8/layout/process5"/>
    <dgm:cxn modelId="{FC7CBD56-63C3-41A2-88F7-914335CA3008}" type="presOf" srcId="{033BA0EA-B50E-459B-9518-C2C38CDAB495}" destId="{268778A1-2D6E-4D4B-8D12-171DC30D8826}" srcOrd="1" destOrd="0" presId="urn:microsoft.com/office/officeart/2005/8/layout/process5"/>
    <dgm:cxn modelId="{5897C476-9033-4E16-A27F-AE5F68025D86}" type="presOf" srcId="{0AC054D9-63DE-41B7-A8AF-57FDD84E8709}" destId="{23CB7032-2F8F-4C96-9309-9F75BA1DB2FB}" srcOrd="0" destOrd="0" presId="urn:microsoft.com/office/officeart/2005/8/layout/process5"/>
    <dgm:cxn modelId="{99E81758-2937-4CF8-954E-54C889DF2C2C}" type="presOf" srcId="{6C3ED5A1-CD37-4CBC-8BC4-2A930199BAB9}" destId="{FF152502-FF4E-4BED-846E-E6B7D821D51E}" srcOrd="0" destOrd="0" presId="urn:microsoft.com/office/officeart/2005/8/layout/process5"/>
    <dgm:cxn modelId="{C20B9879-7A53-4429-8D0F-5292F7AF0BBA}" type="presOf" srcId="{625662C6-552B-4222-B8BC-3A34D59AB79C}" destId="{0D242619-DF1C-4AE3-A800-07D5405C9414}" srcOrd="1" destOrd="0" presId="urn:microsoft.com/office/officeart/2005/8/layout/process5"/>
    <dgm:cxn modelId="{242F657D-51DB-4DDE-8E23-442C69B4421D}" type="presOf" srcId="{6E67ED93-517C-4D4A-B3F2-FE9D4600CAE7}" destId="{6DB5146D-1B31-4252-8660-2331DEB9D12E}" srcOrd="0" destOrd="0" presId="urn:microsoft.com/office/officeart/2005/8/layout/process5"/>
    <dgm:cxn modelId="{A58C907E-2AE6-4158-BAB0-C0A5F1A3742C}" srcId="{8A8DAC20-0CE0-4FAF-87EB-EB60BDA9248A}" destId="{166402D6-B6B5-4562-87EA-ED8FF9244284}" srcOrd="2" destOrd="0" parTransId="{D93F757D-3F78-4142-8DE7-96C3F5F8C387}" sibTransId="{B0B5BDA6-7184-4CE5-BB8F-5C14A6630FE0}"/>
    <dgm:cxn modelId="{3AC61492-B84D-4E0D-B12D-27DB05588D52}" type="presOf" srcId="{BF198533-F1DA-4494-9887-995B57C43F13}" destId="{BDC5820F-E38A-4D9C-8DEE-5DFF39940F79}" srcOrd="0" destOrd="0" presId="urn:microsoft.com/office/officeart/2005/8/layout/process5"/>
    <dgm:cxn modelId="{2F11C39B-D26D-49F9-90D1-ED1F4C9F2D11}" type="presOf" srcId="{0AC054D9-63DE-41B7-A8AF-57FDD84E8709}" destId="{E57D021D-F061-423F-B96C-8E6DFBDF12FE}" srcOrd="1" destOrd="0" presId="urn:microsoft.com/office/officeart/2005/8/layout/process5"/>
    <dgm:cxn modelId="{6F01C8A0-7A1D-4020-8882-1F9418A0656D}" srcId="{8A8DAC20-0CE0-4FAF-87EB-EB60BDA9248A}" destId="{EC2DDA02-CF4E-4722-8317-65067F07607A}" srcOrd="6" destOrd="0" parTransId="{4E067BD4-3002-463D-8F15-966DEE271EDB}" sibTransId="{6C3ED5A1-CD37-4CBC-8BC4-2A930199BAB9}"/>
    <dgm:cxn modelId="{E1BA25AC-5B9F-4867-971B-117C8446FF9E}" type="presOf" srcId="{8A8DAC20-0CE0-4FAF-87EB-EB60BDA9248A}" destId="{89DD35CF-4E82-446E-8D54-566C76360DEC}" srcOrd="0" destOrd="0" presId="urn:microsoft.com/office/officeart/2005/8/layout/process5"/>
    <dgm:cxn modelId="{5101B1CD-BF0A-4A78-B6CD-5CEDBDB4D9B9}" type="presOf" srcId="{6C3ED5A1-CD37-4CBC-8BC4-2A930199BAB9}" destId="{10EA3D9E-7E1C-4BD3-A403-62552A2DF702}" srcOrd="1" destOrd="0" presId="urn:microsoft.com/office/officeart/2005/8/layout/process5"/>
    <dgm:cxn modelId="{6AA753D4-E86C-46D3-8018-43A360B7FE50}" type="presOf" srcId="{033BA0EA-B50E-459B-9518-C2C38CDAB495}" destId="{0C8B958A-E208-4F2F-B801-DD149ADD0EE9}" srcOrd="0" destOrd="0" presId="urn:microsoft.com/office/officeart/2005/8/layout/process5"/>
    <dgm:cxn modelId="{4B7BFCD8-EADE-4517-8825-AAFD029529FC}" type="presOf" srcId="{625662C6-552B-4222-B8BC-3A34D59AB79C}" destId="{EC03FE5A-C4BD-46C1-8036-935830A2C5E9}" srcOrd="0" destOrd="0" presId="urn:microsoft.com/office/officeart/2005/8/layout/process5"/>
    <dgm:cxn modelId="{DC21F7DA-C5A1-4BD8-AA33-408B11C8C562}" type="presOf" srcId="{B0B5BDA6-7184-4CE5-BB8F-5C14A6630FE0}" destId="{976B72BA-64C5-44D8-B47C-A07F58051EC6}" srcOrd="0" destOrd="0" presId="urn:microsoft.com/office/officeart/2005/8/layout/process5"/>
    <dgm:cxn modelId="{F24930E4-7B74-427B-99D0-A68829A2A2F8}" type="presOf" srcId="{3A1F4373-1C35-42A0-B058-7DE668D7A7A6}" destId="{F509673C-B00B-48D2-87DA-A4CEFE218598}" srcOrd="0" destOrd="0" presId="urn:microsoft.com/office/officeart/2005/8/layout/process5"/>
    <dgm:cxn modelId="{83147AEC-5FD6-4E09-9D87-4C3C5C47E5F8}" type="presOf" srcId="{166402D6-B6B5-4562-87EA-ED8FF9244284}" destId="{0C0293E1-2740-4E28-B79E-D0DAFD4A08DC}" srcOrd="0" destOrd="0" presId="urn:microsoft.com/office/officeart/2005/8/layout/process5"/>
    <dgm:cxn modelId="{A2C15EF6-DAED-43CB-B75F-2B8ADC9AA98B}" srcId="{8A8DAC20-0CE0-4FAF-87EB-EB60BDA9248A}" destId="{BF198533-F1DA-4494-9887-995B57C43F13}" srcOrd="5" destOrd="0" parTransId="{9AEF8033-C1AC-410A-B833-5458607448A1}" sibTransId="{C27611A6-189B-4406-AB28-69AA40AD3D53}"/>
    <dgm:cxn modelId="{63B62D17-448D-40C2-911F-6FD93674B1F9}" type="presParOf" srcId="{89DD35CF-4E82-446E-8D54-566C76360DEC}" destId="{756FF869-DF57-43B1-9B55-234DF379A205}" srcOrd="0" destOrd="0" presId="urn:microsoft.com/office/officeart/2005/8/layout/process5"/>
    <dgm:cxn modelId="{537E54FD-647D-4C10-9E47-8FAAE756304C}" type="presParOf" srcId="{89DD35CF-4E82-446E-8D54-566C76360DEC}" destId="{EC03FE5A-C4BD-46C1-8036-935830A2C5E9}" srcOrd="1" destOrd="0" presId="urn:microsoft.com/office/officeart/2005/8/layout/process5"/>
    <dgm:cxn modelId="{A4A4367C-DF38-407E-A9FD-AF4001CC2865}" type="presParOf" srcId="{EC03FE5A-C4BD-46C1-8036-935830A2C5E9}" destId="{0D242619-DF1C-4AE3-A800-07D5405C9414}" srcOrd="0" destOrd="0" presId="urn:microsoft.com/office/officeart/2005/8/layout/process5"/>
    <dgm:cxn modelId="{9F58998C-C919-48DA-B2DB-E84159E540FB}" type="presParOf" srcId="{89DD35CF-4E82-446E-8D54-566C76360DEC}" destId="{2BBD1A21-51AC-469B-918F-ECA238D2136F}" srcOrd="2" destOrd="0" presId="urn:microsoft.com/office/officeart/2005/8/layout/process5"/>
    <dgm:cxn modelId="{892BCF78-A1FC-4739-A1A3-D99055B060CC}" type="presParOf" srcId="{89DD35CF-4E82-446E-8D54-566C76360DEC}" destId="{23CB7032-2F8F-4C96-9309-9F75BA1DB2FB}" srcOrd="3" destOrd="0" presId="urn:microsoft.com/office/officeart/2005/8/layout/process5"/>
    <dgm:cxn modelId="{E6557AFF-F081-4D1E-BBF5-D47B58B916E9}" type="presParOf" srcId="{23CB7032-2F8F-4C96-9309-9F75BA1DB2FB}" destId="{E57D021D-F061-423F-B96C-8E6DFBDF12FE}" srcOrd="0" destOrd="0" presId="urn:microsoft.com/office/officeart/2005/8/layout/process5"/>
    <dgm:cxn modelId="{8E1B79BC-07B9-41FC-A021-D8F00111F88F}" type="presParOf" srcId="{89DD35CF-4E82-446E-8D54-566C76360DEC}" destId="{0C0293E1-2740-4E28-B79E-D0DAFD4A08DC}" srcOrd="4" destOrd="0" presId="urn:microsoft.com/office/officeart/2005/8/layout/process5"/>
    <dgm:cxn modelId="{560D0B1E-50F8-4E90-9380-D1D2FE70C35A}" type="presParOf" srcId="{89DD35CF-4E82-446E-8D54-566C76360DEC}" destId="{976B72BA-64C5-44D8-B47C-A07F58051EC6}" srcOrd="5" destOrd="0" presId="urn:microsoft.com/office/officeart/2005/8/layout/process5"/>
    <dgm:cxn modelId="{0920EF97-0FF4-4C4A-872F-04D46F7A6902}" type="presParOf" srcId="{976B72BA-64C5-44D8-B47C-A07F58051EC6}" destId="{FF470E51-6CE7-4E7C-A20E-1E6D8E20C984}" srcOrd="0" destOrd="0" presId="urn:microsoft.com/office/officeart/2005/8/layout/process5"/>
    <dgm:cxn modelId="{01F8C74A-3A42-4282-A883-3E59998C25AD}" type="presParOf" srcId="{89DD35CF-4E82-446E-8D54-566C76360DEC}" destId="{F509673C-B00B-48D2-87DA-A4CEFE218598}" srcOrd="6" destOrd="0" presId="urn:microsoft.com/office/officeart/2005/8/layout/process5"/>
    <dgm:cxn modelId="{8CD22696-E923-4502-9B85-9DFA269C7FE4}" type="presParOf" srcId="{89DD35CF-4E82-446E-8D54-566C76360DEC}" destId="{0C8B958A-E208-4F2F-B801-DD149ADD0EE9}" srcOrd="7" destOrd="0" presId="urn:microsoft.com/office/officeart/2005/8/layout/process5"/>
    <dgm:cxn modelId="{724E0231-CF06-48AC-9D74-0CC62C8817E9}" type="presParOf" srcId="{0C8B958A-E208-4F2F-B801-DD149ADD0EE9}" destId="{268778A1-2D6E-4D4B-8D12-171DC30D8826}" srcOrd="0" destOrd="0" presId="urn:microsoft.com/office/officeart/2005/8/layout/process5"/>
    <dgm:cxn modelId="{79D9A152-3C78-4F4C-B074-B459755A2D9F}" type="presParOf" srcId="{89DD35CF-4E82-446E-8D54-566C76360DEC}" destId="{5F2AC8E6-BD1A-4339-A146-BED1DC36DD3C}" srcOrd="8" destOrd="0" presId="urn:microsoft.com/office/officeart/2005/8/layout/process5"/>
    <dgm:cxn modelId="{499AC2A9-5963-4342-AC3E-AE0542B56C03}" type="presParOf" srcId="{89DD35CF-4E82-446E-8D54-566C76360DEC}" destId="{6DB5146D-1B31-4252-8660-2331DEB9D12E}" srcOrd="9" destOrd="0" presId="urn:microsoft.com/office/officeart/2005/8/layout/process5"/>
    <dgm:cxn modelId="{EB6EAA9B-1182-4B8B-ACAC-63B5FF114424}" type="presParOf" srcId="{6DB5146D-1B31-4252-8660-2331DEB9D12E}" destId="{D70DA06A-C2E6-4B14-903C-64ED25F6BF57}" srcOrd="0" destOrd="0" presId="urn:microsoft.com/office/officeart/2005/8/layout/process5"/>
    <dgm:cxn modelId="{E5DDF062-7EBE-45AD-B5BB-5B96A2200C98}" type="presParOf" srcId="{89DD35CF-4E82-446E-8D54-566C76360DEC}" destId="{BDC5820F-E38A-4D9C-8DEE-5DFF39940F79}" srcOrd="10" destOrd="0" presId="urn:microsoft.com/office/officeart/2005/8/layout/process5"/>
    <dgm:cxn modelId="{17BF7DC6-B6D0-45F4-8997-35F04C06702D}" type="presParOf" srcId="{89DD35CF-4E82-446E-8D54-566C76360DEC}" destId="{C7E32F28-A7AF-46BA-835B-74932CE4A866}" srcOrd="11" destOrd="0" presId="urn:microsoft.com/office/officeart/2005/8/layout/process5"/>
    <dgm:cxn modelId="{A62102EE-37D4-48F4-81C6-D796F2C790AD}" type="presParOf" srcId="{C7E32F28-A7AF-46BA-835B-74932CE4A866}" destId="{2B4C7F91-F350-4C77-B1A0-BFE30B8FD90B}" srcOrd="0" destOrd="0" presId="urn:microsoft.com/office/officeart/2005/8/layout/process5"/>
    <dgm:cxn modelId="{345BA2F4-BC12-4BC5-BE95-5CF88494D70A}" type="presParOf" srcId="{89DD35CF-4E82-446E-8D54-566C76360DEC}" destId="{7F25F529-0D2F-408A-A801-FB0BC19083C3}" srcOrd="12" destOrd="0" presId="urn:microsoft.com/office/officeart/2005/8/layout/process5"/>
    <dgm:cxn modelId="{AAD8BF34-5BDE-4D6F-831B-4B4366A453AA}" type="presParOf" srcId="{89DD35CF-4E82-446E-8D54-566C76360DEC}" destId="{FF152502-FF4E-4BED-846E-E6B7D821D51E}" srcOrd="13" destOrd="0" presId="urn:microsoft.com/office/officeart/2005/8/layout/process5"/>
    <dgm:cxn modelId="{60A400D2-1677-4907-B7FE-F7C5F00016FC}" type="presParOf" srcId="{FF152502-FF4E-4BED-846E-E6B7D821D51E}" destId="{10EA3D9E-7E1C-4BD3-A403-62552A2DF702}" srcOrd="0" destOrd="0" presId="urn:microsoft.com/office/officeart/2005/8/layout/process5"/>
    <dgm:cxn modelId="{8BFC692D-BE41-488F-9E8A-8EB44C88CDEA}" type="presParOf" srcId="{89DD35CF-4E82-446E-8D54-566C76360DEC}" destId="{0E04099F-6D8B-429B-BFEB-FC878134BEB9}" srcOrd="14"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FF869-DF57-43B1-9B55-234DF379A205}">
      <dsp:nvSpPr>
        <dsp:cNvPr id="0" name=""/>
        <dsp:cNvSpPr/>
      </dsp:nvSpPr>
      <dsp:spPr>
        <a:xfrm>
          <a:off x="364558" y="79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Client advises </a:t>
          </a:r>
          <a:r>
            <a:rPr lang="en-GB" sz="1200" kern="1200">
              <a:solidFill>
                <a:sysClr val="window" lastClr="FFFFFF"/>
              </a:solidFill>
              <a:latin typeface="Arial" panose="020B0604020202020204" pitchFamily="34" charset="0"/>
              <a:ea typeface="+mn-ea"/>
              <a:cs typeface="Arial" panose="020B0604020202020204" pitchFamily="34" charset="0"/>
            </a:rPr>
            <a:t>they</a:t>
          </a:r>
          <a:r>
            <a:rPr lang="en-GB" sz="1100" kern="1200">
              <a:solidFill>
                <a:sysClr val="window" lastClr="FFFFFF"/>
              </a:solidFill>
              <a:latin typeface="Arial" panose="020B0604020202020204" pitchFamily="34" charset="0"/>
              <a:ea typeface="+mn-ea"/>
              <a:cs typeface="Arial" panose="020B0604020202020204" pitchFamily="34" charset="0"/>
            </a:rPr>
            <a:t> have had no response. </a:t>
          </a:r>
        </a:p>
      </dsp:txBody>
      <dsp:txXfrm>
        <a:off x="396509" y="32746"/>
        <a:ext cx="1754228" cy="1026976"/>
      </dsp:txXfrm>
    </dsp:sp>
    <dsp:sp modelId="{EC03FE5A-C4BD-46C1-8036-935830A2C5E9}">
      <dsp:nvSpPr>
        <dsp:cNvPr id="0" name=""/>
        <dsp:cNvSpPr/>
      </dsp:nvSpPr>
      <dsp:spPr>
        <a:xfrm>
          <a:off x="2342683" y="320786"/>
          <a:ext cx="38544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a:off x="2342683" y="410965"/>
        <a:ext cx="269810" cy="270538"/>
      </dsp:txXfrm>
    </dsp:sp>
    <dsp:sp modelId="{2BBD1A21-51AC-469B-918F-ECA238D2136F}">
      <dsp:nvSpPr>
        <dsp:cNvPr id="0" name=""/>
        <dsp:cNvSpPr/>
      </dsp:nvSpPr>
      <dsp:spPr>
        <a:xfrm>
          <a:off x="2909940" y="79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PALS Officer raises the concerns with the care group again.</a:t>
          </a:r>
        </a:p>
      </dsp:txBody>
      <dsp:txXfrm>
        <a:off x="2941891" y="32746"/>
        <a:ext cx="1754228" cy="1026976"/>
      </dsp:txXfrm>
    </dsp:sp>
    <dsp:sp modelId="{23CB7032-2F8F-4C96-9309-9F75BA1DB2FB}">
      <dsp:nvSpPr>
        <dsp:cNvPr id="0" name=""/>
        <dsp:cNvSpPr/>
      </dsp:nvSpPr>
      <dsp:spPr>
        <a:xfrm>
          <a:off x="4888065" y="320786"/>
          <a:ext cx="38544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a:off x="4888065" y="410965"/>
        <a:ext cx="269810" cy="270538"/>
      </dsp:txXfrm>
    </dsp:sp>
    <dsp:sp modelId="{0C0293E1-2740-4E28-B79E-D0DAFD4A08DC}">
      <dsp:nvSpPr>
        <dsp:cNvPr id="0" name=""/>
        <dsp:cNvSpPr/>
      </dsp:nvSpPr>
      <dsp:spPr>
        <a:xfrm>
          <a:off x="5455322" y="79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The care group must advise PALS team of the outcome and any learning.  PALS team close the database account</a:t>
          </a:r>
          <a:r>
            <a:rPr lang="en-GB" sz="900" kern="1200">
              <a:solidFill>
                <a:sysClr val="window" lastClr="FFFFFF"/>
              </a:solidFill>
              <a:latin typeface="Arial" panose="020B0604020202020204" pitchFamily="34" charset="0"/>
              <a:ea typeface="+mn-ea"/>
              <a:cs typeface="Arial" panose="020B0604020202020204" pitchFamily="34" charset="0"/>
            </a:rPr>
            <a:t>. </a:t>
          </a:r>
        </a:p>
      </dsp:txBody>
      <dsp:txXfrm>
        <a:off x="5487273" y="32746"/>
        <a:ext cx="1754228" cy="1026976"/>
      </dsp:txXfrm>
    </dsp:sp>
    <dsp:sp modelId="{976B72BA-64C5-44D8-B47C-A07F58051EC6}">
      <dsp:nvSpPr>
        <dsp:cNvPr id="0" name=""/>
        <dsp:cNvSpPr/>
      </dsp:nvSpPr>
      <dsp:spPr>
        <a:xfrm rot="5400000">
          <a:off x="6171665" y="1218943"/>
          <a:ext cx="38544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rot="-5400000">
        <a:off x="6229118" y="1251670"/>
        <a:ext cx="270538" cy="269810"/>
      </dsp:txXfrm>
    </dsp:sp>
    <dsp:sp modelId="{F509673C-B00B-48D2-87DA-A4CEFE218598}">
      <dsp:nvSpPr>
        <dsp:cNvPr id="0" name=""/>
        <dsp:cNvSpPr/>
      </dsp:nvSpPr>
      <dsp:spPr>
        <a:xfrm>
          <a:off x="5455322" y="181892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Client advises still no response.</a:t>
          </a:r>
        </a:p>
      </dsp:txBody>
      <dsp:txXfrm>
        <a:off x="5487273" y="1850876"/>
        <a:ext cx="1754228" cy="1026976"/>
      </dsp:txXfrm>
    </dsp:sp>
    <dsp:sp modelId="{0C8B958A-E208-4F2F-B801-DD149ADD0EE9}">
      <dsp:nvSpPr>
        <dsp:cNvPr id="0" name=""/>
        <dsp:cNvSpPr/>
      </dsp:nvSpPr>
      <dsp:spPr>
        <a:xfrm rot="10800000">
          <a:off x="4909883" y="2138916"/>
          <a:ext cx="38544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rot="10800000">
        <a:off x="5025516" y="2229095"/>
        <a:ext cx="269810" cy="270538"/>
      </dsp:txXfrm>
    </dsp:sp>
    <dsp:sp modelId="{5F2AC8E6-BD1A-4339-A146-BED1DC36DD3C}">
      <dsp:nvSpPr>
        <dsp:cNvPr id="0" name=""/>
        <dsp:cNvSpPr/>
      </dsp:nvSpPr>
      <dsp:spPr>
        <a:xfrm>
          <a:off x="2909940" y="181892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A Senior PALS Officer is advised and escalates client's concerns to care group Head of Nursing (HON) or triumvirate.  A monthly report is also provided to the HON to detail PALS not resolved for action. </a:t>
          </a:r>
        </a:p>
      </dsp:txBody>
      <dsp:txXfrm>
        <a:off x="2941891" y="1850876"/>
        <a:ext cx="1754228" cy="1026976"/>
      </dsp:txXfrm>
    </dsp:sp>
    <dsp:sp modelId="{6DB5146D-1B31-4252-8660-2331DEB9D12E}">
      <dsp:nvSpPr>
        <dsp:cNvPr id="0" name=""/>
        <dsp:cNvSpPr/>
      </dsp:nvSpPr>
      <dsp:spPr>
        <a:xfrm rot="10800000">
          <a:off x="2364501" y="2138916"/>
          <a:ext cx="38544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rot="10800000">
        <a:off x="2480134" y="2229095"/>
        <a:ext cx="269810" cy="270538"/>
      </dsp:txXfrm>
    </dsp:sp>
    <dsp:sp modelId="{BDC5820F-E38A-4D9C-8DEE-5DFF39940F79}">
      <dsp:nvSpPr>
        <dsp:cNvPr id="0" name=""/>
        <dsp:cNvSpPr/>
      </dsp:nvSpPr>
      <dsp:spPr>
        <a:xfrm>
          <a:off x="364558" y="1818925"/>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The care group must advise PALS team of the outcome and any learning.  PALS team close the database account.  </a:t>
          </a:r>
        </a:p>
      </dsp:txBody>
      <dsp:txXfrm>
        <a:off x="396509" y="1850876"/>
        <a:ext cx="1754228" cy="1026976"/>
      </dsp:txXfrm>
    </dsp:sp>
    <dsp:sp modelId="{C7E32F28-A7AF-46BA-835B-74932CE4A866}">
      <dsp:nvSpPr>
        <dsp:cNvPr id="0" name=""/>
        <dsp:cNvSpPr/>
      </dsp:nvSpPr>
      <dsp:spPr>
        <a:xfrm rot="5366876">
          <a:off x="1089339" y="3037459"/>
          <a:ext cx="385883"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rot="-5400000">
        <a:off x="1146454" y="3069968"/>
        <a:ext cx="270538" cy="270118"/>
      </dsp:txXfrm>
    </dsp:sp>
    <dsp:sp modelId="{7F25F529-0D2F-408A-A801-FB0BC19083C3}">
      <dsp:nvSpPr>
        <dsp:cNvPr id="0" name=""/>
        <dsp:cNvSpPr/>
      </dsp:nvSpPr>
      <dsp:spPr>
        <a:xfrm>
          <a:off x="382085" y="3637851"/>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Matters not resolved.</a:t>
          </a:r>
        </a:p>
      </dsp:txBody>
      <dsp:txXfrm>
        <a:off x="414036" y="3669802"/>
        <a:ext cx="1754228" cy="1026976"/>
      </dsp:txXfrm>
    </dsp:sp>
    <dsp:sp modelId="{FF152502-FF4E-4BED-846E-E6B7D821D51E}">
      <dsp:nvSpPr>
        <dsp:cNvPr id="0" name=""/>
        <dsp:cNvSpPr/>
      </dsp:nvSpPr>
      <dsp:spPr>
        <a:xfrm rot="21598918">
          <a:off x="2356354" y="3957448"/>
          <a:ext cx="376154" cy="45089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panose="020F0502020204030204"/>
            <a:ea typeface="+mn-ea"/>
            <a:cs typeface="+mn-cs"/>
          </a:endParaRPr>
        </a:p>
      </dsp:txBody>
      <dsp:txXfrm>
        <a:off x="2356354" y="4047645"/>
        <a:ext cx="263308" cy="270538"/>
      </dsp:txXfrm>
    </dsp:sp>
    <dsp:sp modelId="{0E04099F-6D8B-429B-BFEB-FC878134BEB9}">
      <dsp:nvSpPr>
        <dsp:cNvPr id="0" name=""/>
        <dsp:cNvSpPr/>
      </dsp:nvSpPr>
      <dsp:spPr>
        <a:xfrm>
          <a:off x="2909940" y="3637056"/>
          <a:ext cx="1818130" cy="10908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PALS team escalate to Complaints team  for concerns and lack of PALS response to be formally investigated.</a:t>
          </a:r>
        </a:p>
      </dsp:txBody>
      <dsp:txXfrm>
        <a:off x="2941891" y="3669007"/>
        <a:ext cx="1754228" cy="10269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193C-DE86-44C4-9A08-44DD52B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Policy template</Template>
  <TotalTime>0</TotalTime>
  <Pages>24</Pages>
  <Words>5923</Words>
  <Characters>33767</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PALS Policy</vt:lpstr>
    </vt:vector>
  </TitlesOfParts>
  <Company/>
  <LinksUpToDate>false</LinksUpToDate>
  <CharactersWithSpaces>39611</CharactersWithSpaces>
  <SharedDoc>false</SharedDoc>
  <HLinks>
    <vt:vector size="96" baseType="variant">
      <vt:variant>
        <vt:i4>2359310</vt:i4>
      </vt:variant>
      <vt:variant>
        <vt:i4>92</vt:i4>
      </vt:variant>
      <vt:variant>
        <vt:i4>0</vt:i4>
      </vt:variant>
      <vt:variant>
        <vt:i4>5</vt:i4>
      </vt:variant>
      <vt:variant>
        <vt:lpwstr/>
      </vt:variant>
      <vt:variant>
        <vt:lpwstr>_Toc6490175</vt:lpwstr>
      </vt:variant>
      <vt:variant>
        <vt:i4>2359310</vt:i4>
      </vt:variant>
      <vt:variant>
        <vt:i4>86</vt:i4>
      </vt:variant>
      <vt:variant>
        <vt:i4>0</vt:i4>
      </vt:variant>
      <vt:variant>
        <vt:i4>5</vt:i4>
      </vt:variant>
      <vt:variant>
        <vt:lpwstr/>
      </vt:variant>
      <vt:variant>
        <vt:lpwstr>_Toc6490174</vt:lpwstr>
      </vt:variant>
      <vt:variant>
        <vt:i4>2359310</vt:i4>
      </vt:variant>
      <vt:variant>
        <vt:i4>80</vt:i4>
      </vt:variant>
      <vt:variant>
        <vt:i4>0</vt:i4>
      </vt:variant>
      <vt:variant>
        <vt:i4>5</vt:i4>
      </vt:variant>
      <vt:variant>
        <vt:lpwstr/>
      </vt:variant>
      <vt:variant>
        <vt:lpwstr>_Toc6490173</vt:lpwstr>
      </vt:variant>
      <vt:variant>
        <vt:i4>2359310</vt:i4>
      </vt:variant>
      <vt:variant>
        <vt:i4>74</vt:i4>
      </vt:variant>
      <vt:variant>
        <vt:i4>0</vt:i4>
      </vt:variant>
      <vt:variant>
        <vt:i4>5</vt:i4>
      </vt:variant>
      <vt:variant>
        <vt:lpwstr/>
      </vt:variant>
      <vt:variant>
        <vt:lpwstr>_Toc6490172</vt:lpwstr>
      </vt:variant>
      <vt:variant>
        <vt:i4>2359310</vt:i4>
      </vt:variant>
      <vt:variant>
        <vt:i4>68</vt:i4>
      </vt:variant>
      <vt:variant>
        <vt:i4>0</vt:i4>
      </vt:variant>
      <vt:variant>
        <vt:i4>5</vt:i4>
      </vt:variant>
      <vt:variant>
        <vt:lpwstr/>
      </vt:variant>
      <vt:variant>
        <vt:lpwstr>_Toc6490171</vt:lpwstr>
      </vt:variant>
      <vt:variant>
        <vt:i4>2359310</vt:i4>
      </vt:variant>
      <vt:variant>
        <vt:i4>62</vt:i4>
      </vt:variant>
      <vt:variant>
        <vt:i4>0</vt:i4>
      </vt:variant>
      <vt:variant>
        <vt:i4>5</vt:i4>
      </vt:variant>
      <vt:variant>
        <vt:lpwstr/>
      </vt:variant>
      <vt:variant>
        <vt:lpwstr>_Toc6490170</vt:lpwstr>
      </vt:variant>
      <vt:variant>
        <vt:i4>2424846</vt:i4>
      </vt:variant>
      <vt:variant>
        <vt:i4>56</vt:i4>
      </vt:variant>
      <vt:variant>
        <vt:i4>0</vt:i4>
      </vt:variant>
      <vt:variant>
        <vt:i4>5</vt:i4>
      </vt:variant>
      <vt:variant>
        <vt:lpwstr/>
      </vt:variant>
      <vt:variant>
        <vt:lpwstr>_Toc6490169</vt:lpwstr>
      </vt:variant>
      <vt:variant>
        <vt:i4>2424846</vt:i4>
      </vt:variant>
      <vt:variant>
        <vt:i4>50</vt:i4>
      </vt:variant>
      <vt:variant>
        <vt:i4>0</vt:i4>
      </vt:variant>
      <vt:variant>
        <vt:i4>5</vt:i4>
      </vt:variant>
      <vt:variant>
        <vt:lpwstr/>
      </vt:variant>
      <vt:variant>
        <vt:lpwstr>_Toc6490168</vt:lpwstr>
      </vt:variant>
      <vt:variant>
        <vt:i4>2424846</vt:i4>
      </vt:variant>
      <vt:variant>
        <vt:i4>44</vt:i4>
      </vt:variant>
      <vt:variant>
        <vt:i4>0</vt:i4>
      </vt:variant>
      <vt:variant>
        <vt:i4>5</vt:i4>
      </vt:variant>
      <vt:variant>
        <vt:lpwstr/>
      </vt:variant>
      <vt:variant>
        <vt:lpwstr>_Toc6490167</vt:lpwstr>
      </vt:variant>
      <vt:variant>
        <vt:i4>2424846</vt:i4>
      </vt:variant>
      <vt:variant>
        <vt:i4>38</vt:i4>
      </vt:variant>
      <vt:variant>
        <vt:i4>0</vt:i4>
      </vt:variant>
      <vt:variant>
        <vt:i4>5</vt:i4>
      </vt:variant>
      <vt:variant>
        <vt:lpwstr/>
      </vt:variant>
      <vt:variant>
        <vt:lpwstr>_Toc6490166</vt:lpwstr>
      </vt:variant>
      <vt:variant>
        <vt:i4>2424846</vt:i4>
      </vt:variant>
      <vt:variant>
        <vt:i4>32</vt:i4>
      </vt:variant>
      <vt:variant>
        <vt:i4>0</vt:i4>
      </vt:variant>
      <vt:variant>
        <vt:i4>5</vt:i4>
      </vt:variant>
      <vt:variant>
        <vt:lpwstr/>
      </vt:variant>
      <vt:variant>
        <vt:lpwstr>_Toc6490165</vt:lpwstr>
      </vt:variant>
      <vt:variant>
        <vt:i4>2424846</vt:i4>
      </vt:variant>
      <vt:variant>
        <vt:i4>26</vt:i4>
      </vt:variant>
      <vt:variant>
        <vt:i4>0</vt:i4>
      </vt:variant>
      <vt:variant>
        <vt:i4>5</vt:i4>
      </vt:variant>
      <vt:variant>
        <vt:lpwstr/>
      </vt:variant>
      <vt:variant>
        <vt:lpwstr>_Toc6490164</vt:lpwstr>
      </vt:variant>
      <vt:variant>
        <vt:i4>2424846</vt:i4>
      </vt:variant>
      <vt:variant>
        <vt:i4>20</vt:i4>
      </vt:variant>
      <vt:variant>
        <vt:i4>0</vt:i4>
      </vt:variant>
      <vt:variant>
        <vt:i4>5</vt:i4>
      </vt:variant>
      <vt:variant>
        <vt:lpwstr/>
      </vt:variant>
      <vt:variant>
        <vt:lpwstr>_Toc6490163</vt:lpwstr>
      </vt:variant>
      <vt:variant>
        <vt:i4>2424846</vt:i4>
      </vt:variant>
      <vt:variant>
        <vt:i4>14</vt:i4>
      </vt:variant>
      <vt:variant>
        <vt:i4>0</vt:i4>
      </vt:variant>
      <vt:variant>
        <vt:i4>5</vt:i4>
      </vt:variant>
      <vt:variant>
        <vt:lpwstr/>
      </vt:variant>
      <vt:variant>
        <vt:lpwstr>_Toc6490160</vt:lpwstr>
      </vt:variant>
      <vt:variant>
        <vt:i4>2490382</vt:i4>
      </vt:variant>
      <vt:variant>
        <vt:i4>8</vt:i4>
      </vt:variant>
      <vt:variant>
        <vt:i4>0</vt:i4>
      </vt:variant>
      <vt:variant>
        <vt:i4>5</vt:i4>
      </vt:variant>
      <vt:variant>
        <vt:lpwstr/>
      </vt:variant>
      <vt:variant>
        <vt:lpwstr>_Toc6490159</vt:lpwstr>
      </vt:variant>
      <vt:variant>
        <vt:i4>2490382</vt:i4>
      </vt:variant>
      <vt:variant>
        <vt:i4>2</vt:i4>
      </vt:variant>
      <vt:variant>
        <vt:i4>0</vt:i4>
      </vt:variant>
      <vt:variant>
        <vt:i4>5</vt:i4>
      </vt:variant>
      <vt:variant>
        <vt:lpwstr/>
      </vt:variant>
      <vt:variant>
        <vt:lpwstr>_Toc6490158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PALS Policy</dc:title>
  <dc:subject>This document sets out the policy for managing informal concerns or feedback (known as PALS) at East Kent Hospitals University NHS Foundation Trust (the Trust), and applies to all staff, volunteers, students, contractors, locums and those on honorary contracts.</dc:subject>
  <dc:creator>Laura Gorvin</dc:creator>
  <cp:keywords/>
  <cp:lastModifiedBy>Hollie Godwin</cp:lastModifiedBy>
  <cp:revision>2</cp:revision>
  <cp:lastPrinted>2023-10-09T11:56:00Z</cp:lastPrinted>
  <dcterms:created xsi:type="dcterms:W3CDTF">2024-01-26T16:05:00Z</dcterms:created>
  <dcterms:modified xsi:type="dcterms:W3CDTF">2024-01-26T16:05:00Z</dcterms:modified>
</cp:coreProperties>
</file>