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CF9" w:rsidRPr="003942ED" w:rsidRDefault="00E23CF9" w:rsidP="003942ED">
      <w:pPr>
        <w:pStyle w:val="Heading1"/>
      </w:pPr>
      <w:r w:rsidRPr="003942ED">
        <w:t>Kent &amp; Medway Care Record (KMCR)</w:t>
      </w:r>
      <w:r w:rsidR="003942ED">
        <w:t xml:space="preserve"> privacy information</w:t>
      </w:r>
    </w:p>
    <w:p w:rsidR="00703CD9" w:rsidRDefault="00E23CF9" w:rsidP="00703CD9">
      <w:r w:rsidRPr="00703CD9">
        <w:t>E</w:t>
      </w:r>
      <w:r w:rsidR="00703CD9">
        <w:t xml:space="preserve">ast </w:t>
      </w:r>
      <w:r w:rsidRPr="00703CD9">
        <w:t>K</w:t>
      </w:r>
      <w:r w:rsidR="00703CD9">
        <w:t xml:space="preserve">ent </w:t>
      </w:r>
      <w:r w:rsidRPr="00703CD9">
        <w:t>H</w:t>
      </w:r>
      <w:r w:rsidR="00703CD9">
        <w:t xml:space="preserve">ospitals University NHS Foundation Trust </w:t>
      </w:r>
      <w:r w:rsidRPr="00703CD9">
        <w:t xml:space="preserve">is a partner organisation in the Kent and Medway Care Record (KMCR), an electronic platform that links your health and social care information from different providers. </w:t>
      </w:r>
    </w:p>
    <w:p w:rsidR="00E23CF9" w:rsidRPr="00703CD9" w:rsidRDefault="00E23CF9" w:rsidP="00703CD9">
      <w:r w:rsidRPr="00703CD9">
        <w:t>This allows authorised health and social care professionals to access the most up-to-date information, ensuring you receive the best possible care and support.</w:t>
      </w:r>
    </w:p>
    <w:p w:rsidR="00E23CF9" w:rsidRPr="00703CD9" w:rsidRDefault="00E23CF9" w:rsidP="00703CD9">
      <w:r w:rsidRPr="00703CD9">
        <w:t>To facilitate this information sharing, partner organisations have agreements in place that allow the sharing of personal and special category data. By consolidating health and social care data, we can enhance the safety, accuracy, speed, and quality of your care, eliminating the need to repeat your medical or care history to each professional you encounter.</w:t>
      </w:r>
    </w:p>
    <w:p w:rsidR="00E23CF9" w:rsidRDefault="00E23CF9" w:rsidP="00703CD9">
      <w:r w:rsidRPr="00703CD9">
        <w:t>Only authorised professionals directly involved in your care can access your record.</w:t>
      </w:r>
    </w:p>
    <w:p w:rsidR="00703CD9" w:rsidRPr="00703CD9" w:rsidRDefault="00703CD9" w:rsidP="00703CD9">
      <w:pPr>
        <w:pStyle w:val="Heading2"/>
      </w:pPr>
      <w:r w:rsidRPr="00703CD9">
        <w:t>How the KMCR will improve care</w:t>
      </w:r>
    </w:p>
    <w:p w:rsidR="00703CD9" w:rsidRPr="00703CD9" w:rsidRDefault="00703CD9" w:rsidP="00703CD9">
      <w:pPr>
        <w:numPr>
          <w:ilvl w:val="0"/>
          <w:numId w:val="1"/>
        </w:numPr>
      </w:pPr>
      <w:r w:rsidRPr="00703CD9">
        <w:t>Improve the patient or care recipient’s experience – less need to repeat information to multiple professionals</w:t>
      </w:r>
    </w:p>
    <w:p w:rsidR="00703CD9" w:rsidRPr="00703CD9" w:rsidRDefault="00703CD9" w:rsidP="00703CD9">
      <w:pPr>
        <w:numPr>
          <w:ilvl w:val="0"/>
          <w:numId w:val="1"/>
        </w:numPr>
      </w:pPr>
      <w:r w:rsidRPr="00703CD9">
        <w:t>Improve times and accuracy of clinical and social care decision making</w:t>
      </w:r>
    </w:p>
    <w:p w:rsidR="00703CD9" w:rsidRPr="00703CD9" w:rsidRDefault="00703CD9" w:rsidP="00703CD9">
      <w:pPr>
        <w:numPr>
          <w:ilvl w:val="0"/>
          <w:numId w:val="1"/>
        </w:numPr>
      </w:pPr>
      <w:r w:rsidRPr="00703CD9">
        <w:t>Improve safeguarding of vulnerable children and adults</w:t>
      </w:r>
    </w:p>
    <w:p w:rsidR="00E23CF9" w:rsidRPr="00E23CF9" w:rsidRDefault="00703CD9" w:rsidP="00E23CF9">
      <w:pPr>
        <w:numPr>
          <w:ilvl w:val="0"/>
          <w:numId w:val="1"/>
        </w:numPr>
      </w:pPr>
      <w:r w:rsidRPr="00703CD9">
        <w:t>Less time spent identifying and contacting other professionals involved in an individual’s care</w:t>
      </w:r>
      <w:r>
        <w:t>.</w:t>
      </w:r>
      <w:bookmarkStart w:id="0" w:name="_GoBack"/>
      <w:bookmarkEnd w:id="0"/>
    </w:p>
    <w:p w:rsidR="00E23CF9" w:rsidRDefault="00E23CF9" w:rsidP="00703CD9">
      <w:pPr>
        <w:rPr>
          <w:rFonts w:cstheme="minorHAnsi"/>
          <w:szCs w:val="24"/>
        </w:rPr>
      </w:pPr>
      <w:r w:rsidRPr="00703CD9">
        <w:rPr>
          <w:rFonts w:cstheme="minorHAnsi"/>
          <w:szCs w:val="24"/>
        </w:rPr>
        <w:t xml:space="preserve">You can learn more about the </w:t>
      </w:r>
      <w:hyperlink r:id="rId7" w:history="1">
        <w:r w:rsidRPr="00703CD9">
          <w:rPr>
            <w:rFonts w:cstheme="minorHAnsi"/>
            <w:color w:val="0563C1" w:themeColor="hyperlink"/>
            <w:szCs w:val="24"/>
            <w:u w:val="single"/>
          </w:rPr>
          <w:t>Kent and Medway Care Record</w:t>
        </w:r>
      </w:hyperlink>
      <w:r w:rsidRPr="00703CD9">
        <w:rPr>
          <w:rFonts w:cstheme="minorHAnsi"/>
          <w:szCs w:val="24"/>
        </w:rPr>
        <w:t xml:space="preserve"> and the ways in which your data is used for this system.</w:t>
      </w:r>
    </w:p>
    <w:p w:rsidR="00E23CF9" w:rsidRPr="00703CD9" w:rsidRDefault="00E23CF9" w:rsidP="00703CD9">
      <w:pPr>
        <w:rPr>
          <w:rFonts w:cstheme="minorHAnsi"/>
          <w:szCs w:val="24"/>
        </w:rPr>
      </w:pPr>
      <w:r w:rsidRPr="00703CD9">
        <w:rPr>
          <w:rFonts w:cstheme="minorHAnsi"/>
          <w:szCs w:val="24"/>
        </w:rPr>
        <w:t>For full details about how your information is stored, who can access it and exactly what it will be used for, read our </w:t>
      </w:r>
      <w:hyperlink r:id="rId8" w:tgtFrame="_blank" w:history="1">
        <w:r w:rsidRPr="00703CD9">
          <w:rPr>
            <w:rStyle w:val="Hyperlink"/>
            <w:rFonts w:cstheme="minorHAnsi"/>
            <w:color w:val="4472C4" w:themeColor="accent1"/>
            <w:szCs w:val="24"/>
          </w:rPr>
          <w:t>KMCR data and information governance document</w:t>
        </w:r>
      </w:hyperlink>
      <w:r w:rsidR="00703CD9" w:rsidRPr="00703CD9">
        <w:rPr>
          <w:rFonts w:cstheme="minorHAnsi"/>
          <w:szCs w:val="24"/>
        </w:rPr>
        <w:t>.</w:t>
      </w:r>
    </w:p>
    <w:p w:rsidR="00703CD9" w:rsidRPr="00703CD9" w:rsidRDefault="00E23CF9" w:rsidP="00703CD9">
      <w:pPr>
        <w:rPr>
          <w:rFonts w:cstheme="minorHAnsi"/>
          <w:szCs w:val="24"/>
        </w:rPr>
      </w:pPr>
      <w:r w:rsidRPr="00703CD9">
        <w:rPr>
          <w:rFonts w:cstheme="minorHAnsi"/>
          <w:szCs w:val="24"/>
        </w:rPr>
        <w:t>You can also read our </w:t>
      </w:r>
      <w:hyperlink r:id="rId9" w:history="1">
        <w:r w:rsidRPr="00703CD9">
          <w:rPr>
            <w:rStyle w:val="Hyperlink"/>
            <w:rFonts w:cstheme="minorHAnsi"/>
            <w:color w:val="4472C4" w:themeColor="accent1"/>
            <w:szCs w:val="24"/>
          </w:rPr>
          <w:t>KMCR privacy notice</w:t>
        </w:r>
      </w:hyperlink>
      <w:r w:rsidRPr="00703CD9">
        <w:rPr>
          <w:rFonts w:cstheme="minorHAnsi"/>
          <w:szCs w:val="24"/>
        </w:rPr>
        <w:t> for more details on data sharing and security.</w:t>
      </w:r>
    </w:p>
    <w:sectPr w:rsidR="00703CD9" w:rsidRPr="00703C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F23" w:rsidRDefault="00554F23" w:rsidP="003942ED">
      <w:pPr>
        <w:spacing w:after="0" w:line="240" w:lineRule="auto"/>
      </w:pPr>
      <w:r>
        <w:separator/>
      </w:r>
    </w:p>
  </w:endnote>
  <w:endnote w:type="continuationSeparator" w:id="0">
    <w:p w:rsidR="00554F23" w:rsidRDefault="00554F23" w:rsidP="0039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F23" w:rsidRDefault="00554F23" w:rsidP="003942ED">
      <w:pPr>
        <w:spacing w:after="0" w:line="240" w:lineRule="auto"/>
      </w:pPr>
      <w:r>
        <w:separator/>
      </w:r>
    </w:p>
  </w:footnote>
  <w:footnote w:type="continuationSeparator" w:id="0">
    <w:p w:rsidR="00554F23" w:rsidRDefault="00554F23" w:rsidP="0039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2ED" w:rsidRDefault="003942ED" w:rsidP="003942ED">
    <w:pPr>
      <w:pStyle w:val="Header"/>
      <w:jc w:val="right"/>
    </w:pPr>
    <w:r>
      <w:rPr>
        <w:noProof/>
      </w:rPr>
      <w:drawing>
        <wp:inline distT="0" distB="0" distL="0" distR="0" wp14:anchorId="6FF0B906" wp14:editId="00F70CA0">
          <wp:extent cx="2000250" cy="885190"/>
          <wp:effectExtent l="0" t="0" r="0" b="0"/>
          <wp:docPr id="7" name="Picture 1" descr="East Kent Hospitals University NHS Foundation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Kent Hospitals University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86" t="19042" r="7917" b="16331"/>
                  <a:stretch/>
                </pic:blipFill>
                <pic:spPr bwMode="auto">
                  <a:xfrm>
                    <a:off x="0" y="0"/>
                    <a:ext cx="2001176" cy="8856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C5CF8"/>
    <w:multiLevelType w:val="multilevel"/>
    <w:tmpl w:val="E576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F9"/>
    <w:rsid w:val="00026106"/>
    <w:rsid w:val="00306BA6"/>
    <w:rsid w:val="003942ED"/>
    <w:rsid w:val="00554F23"/>
    <w:rsid w:val="00703CD9"/>
    <w:rsid w:val="00925FEA"/>
    <w:rsid w:val="00E2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0E16"/>
  <w15:chartTrackingRefBased/>
  <w15:docId w15:val="{78915FA7-2B06-4B4B-BEF5-5B33D116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CD9"/>
    <w:rPr>
      <w:sz w:val="24"/>
    </w:rPr>
  </w:style>
  <w:style w:type="paragraph" w:styleId="Heading1">
    <w:name w:val="heading 1"/>
    <w:basedOn w:val="Normal"/>
    <w:next w:val="Normal"/>
    <w:link w:val="Heading1Char"/>
    <w:uiPriority w:val="9"/>
    <w:qFormat/>
    <w:rsid w:val="003942ED"/>
    <w:pPr>
      <w:keepNext/>
      <w:keepLines/>
      <w:spacing w:before="240" w:after="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703CD9"/>
    <w:pPr>
      <w:keepNext/>
      <w:keepLines/>
      <w:spacing w:before="120" w:after="12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CF9"/>
    <w:rPr>
      <w:color w:val="0000FF"/>
      <w:u w:val="single"/>
    </w:rPr>
  </w:style>
  <w:style w:type="character" w:styleId="FollowedHyperlink">
    <w:name w:val="FollowedHyperlink"/>
    <w:basedOn w:val="DefaultParagraphFont"/>
    <w:uiPriority w:val="99"/>
    <w:semiHidden/>
    <w:unhideWhenUsed/>
    <w:rsid w:val="00E23CF9"/>
    <w:rPr>
      <w:color w:val="954F72" w:themeColor="followedHyperlink"/>
      <w:u w:val="single"/>
    </w:rPr>
  </w:style>
  <w:style w:type="character" w:customStyle="1" w:styleId="Heading1Char">
    <w:name w:val="Heading 1 Char"/>
    <w:basedOn w:val="DefaultParagraphFont"/>
    <w:link w:val="Heading1"/>
    <w:uiPriority w:val="9"/>
    <w:rsid w:val="003942ED"/>
    <w:rPr>
      <w:rFonts w:asciiTheme="majorHAnsi" w:eastAsiaTheme="majorEastAsia" w:hAnsiTheme="majorHAnsi" w:cstheme="majorBidi"/>
      <w:b/>
      <w:color w:val="2F5496" w:themeColor="accent1" w:themeShade="BF"/>
      <w:sz w:val="32"/>
      <w:szCs w:val="32"/>
    </w:rPr>
  </w:style>
  <w:style w:type="paragraph" w:styleId="Header">
    <w:name w:val="header"/>
    <w:basedOn w:val="Normal"/>
    <w:link w:val="HeaderChar"/>
    <w:uiPriority w:val="99"/>
    <w:unhideWhenUsed/>
    <w:rsid w:val="00394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2ED"/>
  </w:style>
  <w:style w:type="paragraph" w:styleId="Footer">
    <w:name w:val="footer"/>
    <w:basedOn w:val="Normal"/>
    <w:link w:val="FooterChar"/>
    <w:uiPriority w:val="99"/>
    <w:unhideWhenUsed/>
    <w:rsid w:val="00394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2ED"/>
  </w:style>
  <w:style w:type="character" w:customStyle="1" w:styleId="Heading2Char">
    <w:name w:val="Heading 2 Char"/>
    <w:basedOn w:val="DefaultParagraphFont"/>
    <w:link w:val="Heading2"/>
    <w:uiPriority w:val="9"/>
    <w:rsid w:val="00703CD9"/>
    <w:rPr>
      <w:rFonts w:asciiTheme="majorHAnsi" w:eastAsiaTheme="majorEastAsia" w:hAnsiTheme="majorHAnsi" w:cstheme="majorBidi"/>
      <w:b/>
      <w:color w:val="2F5496" w:themeColor="accent1" w:themeShade="BF"/>
      <w:sz w:val="26"/>
      <w:szCs w:val="26"/>
    </w:rPr>
  </w:style>
  <w:style w:type="character" w:styleId="UnresolvedMention">
    <w:name w:val="Unresolved Mention"/>
    <w:basedOn w:val="DefaultParagraphFont"/>
    <w:uiPriority w:val="99"/>
    <w:semiHidden/>
    <w:unhideWhenUsed/>
    <w:rsid w:val="00703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5448">
      <w:bodyDiv w:val="1"/>
      <w:marLeft w:val="0"/>
      <w:marRight w:val="0"/>
      <w:marTop w:val="0"/>
      <w:marBottom w:val="0"/>
      <w:divBdr>
        <w:top w:val="none" w:sz="0" w:space="0" w:color="auto"/>
        <w:left w:val="none" w:sz="0" w:space="0" w:color="auto"/>
        <w:bottom w:val="none" w:sz="0" w:space="0" w:color="auto"/>
        <w:right w:val="none" w:sz="0" w:space="0" w:color="auto"/>
      </w:divBdr>
      <w:divsChild>
        <w:div w:id="1436436725">
          <w:marLeft w:val="0"/>
          <w:marRight w:val="0"/>
          <w:marTop w:val="0"/>
          <w:marBottom w:val="0"/>
          <w:divBdr>
            <w:top w:val="none" w:sz="0" w:space="0" w:color="auto"/>
            <w:left w:val="none" w:sz="0" w:space="0" w:color="auto"/>
            <w:bottom w:val="none" w:sz="0" w:space="0" w:color="auto"/>
            <w:right w:val="none" w:sz="0" w:space="0" w:color="auto"/>
          </w:divBdr>
        </w:div>
      </w:divsChild>
    </w:div>
    <w:div w:id="1856846067">
      <w:bodyDiv w:val="1"/>
      <w:marLeft w:val="0"/>
      <w:marRight w:val="0"/>
      <w:marTop w:val="0"/>
      <w:marBottom w:val="0"/>
      <w:divBdr>
        <w:top w:val="none" w:sz="0" w:space="0" w:color="auto"/>
        <w:left w:val="none" w:sz="0" w:space="0" w:color="auto"/>
        <w:bottom w:val="none" w:sz="0" w:space="0" w:color="auto"/>
        <w:right w:val="none" w:sz="0" w:space="0" w:color="auto"/>
      </w:divBdr>
      <w:divsChild>
        <w:div w:id="58145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gov.uk/__data/assets/pdf_file/0018/128142/KMCR-FAQs.pdf" TargetMode="External"/><Relationship Id="rId3" Type="http://schemas.openxmlformats.org/officeDocument/2006/relationships/settings" Target="settings.xml"/><Relationship Id="rId7" Type="http://schemas.openxmlformats.org/officeDocument/2006/relationships/hyperlink" Target="https://www.kent.gov.uk/social-care-and-health/kent-and-medway-care-reco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ent.gov.uk/about-the-council/information-and-data/access-to-information/gdpr-privacy-notices/adult-social-care-and-health/kent-and-medway-care-record-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Boulden</dc:creator>
  <cp:keywords/>
  <dc:description/>
  <cp:lastModifiedBy>Hollie Godwin</cp:lastModifiedBy>
  <cp:revision>2</cp:revision>
  <dcterms:created xsi:type="dcterms:W3CDTF">2024-12-12T14:07:00Z</dcterms:created>
  <dcterms:modified xsi:type="dcterms:W3CDTF">2026-03-05T11:07:00Z</dcterms:modified>
</cp:coreProperties>
</file>